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CCA8A" w14:textId="77777777" w:rsidR="00D75644" w:rsidRPr="00A063C7" w:rsidRDefault="0025106C" w:rsidP="00F37D7B">
      <w:pPr>
        <w:pStyle w:val="af2"/>
        <w:rPr>
          <w:rFonts w:hAnsi="標楷體"/>
        </w:rPr>
      </w:pPr>
      <w:r w:rsidRPr="00A063C7">
        <w:rPr>
          <w:rFonts w:hAnsi="標楷體" w:hint="eastAsia"/>
        </w:rPr>
        <w:t>糾正案文</w:t>
      </w:r>
    </w:p>
    <w:p w14:paraId="590312BB" w14:textId="77777777" w:rsidR="00E25849" w:rsidRPr="00A063C7" w:rsidRDefault="0025106C" w:rsidP="00F231DC">
      <w:pPr>
        <w:pStyle w:val="1"/>
        <w:rPr>
          <w:rFonts w:hAnsi="標楷體"/>
        </w:rPr>
      </w:pPr>
      <w:r w:rsidRPr="00A063C7">
        <w:rPr>
          <w:rFonts w:hAnsi="標楷體" w:hint="eastAsia"/>
        </w:rPr>
        <w:t>被糾正機關：</w:t>
      </w:r>
      <w:r w:rsidR="00ED3F3F" w:rsidRPr="00ED3F3F">
        <w:rPr>
          <w:rFonts w:hAnsi="標楷體" w:hint="eastAsia"/>
        </w:rPr>
        <w:t>新竹縣竹東鎮公所、新竹縣峨眉鄉公所</w:t>
      </w:r>
      <w:r w:rsidR="001D10E7">
        <w:rPr>
          <w:rFonts w:hAnsi="標楷體" w:hint="eastAsia"/>
        </w:rPr>
        <w:t>。</w:t>
      </w:r>
    </w:p>
    <w:p w14:paraId="65F280D9" w14:textId="77777777" w:rsidR="00E25849" w:rsidRPr="004929EA" w:rsidRDefault="0025106C" w:rsidP="009419A7">
      <w:pPr>
        <w:pStyle w:val="1"/>
        <w:ind w:left="2716" w:hanging="2716"/>
        <w:rPr>
          <w:rFonts w:hAnsi="標楷體"/>
        </w:rPr>
      </w:pPr>
      <w:r w:rsidRPr="004929EA">
        <w:rPr>
          <w:rFonts w:hAnsi="標楷體" w:hint="eastAsia"/>
        </w:rPr>
        <w:t>案　　　由：</w:t>
      </w:r>
      <w:r w:rsidR="004929EA" w:rsidRPr="004929EA">
        <w:rPr>
          <w:rFonts w:hAnsi="標楷體" w:hint="eastAsia"/>
        </w:rPr>
        <w:t>新竹縣竹東鎮公所、峨眉鄉公所分別辦理「新竹縣竹東鎮LED節能路燈</w:t>
      </w:r>
      <w:proofErr w:type="gramStart"/>
      <w:r w:rsidR="004929EA" w:rsidRPr="004929EA">
        <w:rPr>
          <w:rFonts w:hAnsi="標楷體" w:hint="eastAsia"/>
        </w:rPr>
        <w:t>汰</w:t>
      </w:r>
      <w:proofErr w:type="gramEnd"/>
      <w:r w:rsidR="004929EA" w:rsidRPr="004929EA">
        <w:rPr>
          <w:rFonts w:hAnsi="標楷體" w:hint="eastAsia"/>
        </w:rPr>
        <w:t>換計畫及後續擴充案」</w:t>
      </w:r>
      <w:r w:rsidR="004929EA">
        <w:rPr>
          <w:rFonts w:hAnsi="標楷體" w:hint="eastAsia"/>
        </w:rPr>
        <w:t>、</w:t>
      </w:r>
      <w:r w:rsidR="004929EA" w:rsidRPr="009C601A">
        <w:rPr>
          <w:rFonts w:hint="eastAsia"/>
        </w:rPr>
        <w:t>「新竹縣峨眉鄉水銀路燈（鈉光燈）</w:t>
      </w:r>
      <w:proofErr w:type="gramStart"/>
      <w:r w:rsidR="004929EA" w:rsidRPr="009C601A">
        <w:rPr>
          <w:rFonts w:hint="eastAsia"/>
        </w:rPr>
        <w:t>汰</w:t>
      </w:r>
      <w:proofErr w:type="gramEnd"/>
      <w:r w:rsidR="004929EA" w:rsidRPr="009C601A">
        <w:rPr>
          <w:rFonts w:hint="eastAsia"/>
        </w:rPr>
        <w:t>換計畫」</w:t>
      </w:r>
      <w:r w:rsidR="00E91E1F">
        <w:rPr>
          <w:rFonts w:hint="eastAsia"/>
        </w:rPr>
        <w:t>等採購案件</w:t>
      </w:r>
      <w:r w:rsidR="004929EA" w:rsidRPr="004929EA">
        <w:rPr>
          <w:rFonts w:hAnsi="標楷體" w:hint="eastAsia"/>
        </w:rPr>
        <w:t>，未核實編列相關預算價格，致其利潤遠高於一般工程採購編列之利潤，且未依政府採購法第59條規定</w:t>
      </w:r>
      <w:r w:rsidR="004929EA">
        <w:rPr>
          <w:rFonts w:hAnsi="標楷體" w:hint="eastAsia"/>
        </w:rPr>
        <w:t>就</w:t>
      </w:r>
      <w:r w:rsidR="00AD53EC">
        <w:rPr>
          <w:rFonts w:hAnsi="標楷體" w:hint="eastAsia"/>
        </w:rPr>
        <w:t>該</w:t>
      </w:r>
      <w:r w:rsidR="004929EA">
        <w:rPr>
          <w:rFonts w:hAnsi="標楷體" w:hint="eastAsia"/>
        </w:rPr>
        <w:t>採購案件</w:t>
      </w:r>
      <w:r w:rsidR="004929EA" w:rsidRPr="004929EA">
        <w:rPr>
          <w:rFonts w:hAnsi="標楷體" w:hint="eastAsia"/>
        </w:rPr>
        <w:t>相關廠商，將2倍不正利益自契約價款中扣</w:t>
      </w:r>
      <w:r w:rsidR="00AD53EC">
        <w:rPr>
          <w:rFonts w:hAnsi="標楷體" w:hint="eastAsia"/>
        </w:rPr>
        <w:t>除</w:t>
      </w:r>
      <w:r w:rsidR="004929EA" w:rsidRPr="004929EA">
        <w:rPr>
          <w:rFonts w:hAnsi="標楷體" w:hint="eastAsia"/>
        </w:rPr>
        <w:t>或通知廠商限期給付，且</w:t>
      </w:r>
      <w:proofErr w:type="gramStart"/>
      <w:r w:rsidR="004929EA" w:rsidRPr="004929EA">
        <w:rPr>
          <w:rFonts w:hAnsi="標楷體" w:hint="eastAsia"/>
        </w:rPr>
        <w:t>怠</w:t>
      </w:r>
      <w:proofErr w:type="gramEnd"/>
      <w:r w:rsidR="004929EA" w:rsidRPr="004929EA">
        <w:rPr>
          <w:rFonts w:hAnsi="標楷體" w:hint="eastAsia"/>
        </w:rPr>
        <w:t>未依政府採購法第101條規定</w:t>
      </w:r>
      <w:r w:rsidR="00BD44A8">
        <w:rPr>
          <w:rFonts w:hAnsi="標楷體" w:hint="eastAsia"/>
        </w:rPr>
        <w:t>將其</w:t>
      </w:r>
      <w:r w:rsidR="004929EA" w:rsidRPr="004929EA">
        <w:rPr>
          <w:rFonts w:hAnsi="標楷體" w:hint="eastAsia"/>
        </w:rPr>
        <w:t>列為不良廠商並刊登政府公報；</w:t>
      </w:r>
      <w:r w:rsidR="00BD44A8">
        <w:rPr>
          <w:rFonts w:hAnsi="標楷體" w:hint="eastAsia"/>
        </w:rPr>
        <w:t>另</w:t>
      </w:r>
      <w:r w:rsidR="004929EA" w:rsidRPr="004929EA">
        <w:rPr>
          <w:rFonts w:hAnsi="標楷體" w:hint="eastAsia"/>
        </w:rPr>
        <w:t>峨眉鄉公所未依</w:t>
      </w:r>
      <w:r w:rsidR="000027A2" w:rsidRPr="004929EA">
        <w:rPr>
          <w:rFonts w:hAnsi="標楷體" w:hint="eastAsia"/>
        </w:rPr>
        <w:t>政府採購法第101條</w:t>
      </w:r>
      <w:r w:rsidR="000027A2">
        <w:rPr>
          <w:rFonts w:hAnsi="標楷體" w:hint="eastAsia"/>
        </w:rPr>
        <w:t>第3項規定</w:t>
      </w:r>
      <w:r w:rsidR="004929EA" w:rsidRPr="004929EA">
        <w:rPr>
          <w:rFonts w:hAnsi="標楷體" w:hint="eastAsia"/>
        </w:rPr>
        <w:t>成立「採購工作及審查小組」以審認廠商是否有</w:t>
      </w:r>
      <w:r w:rsidR="00BD44A8">
        <w:rPr>
          <w:rFonts w:hAnsi="標楷體" w:hint="eastAsia"/>
        </w:rPr>
        <w:t>同法</w:t>
      </w:r>
      <w:r w:rsidR="004929EA" w:rsidRPr="004929EA">
        <w:rPr>
          <w:rFonts w:hAnsi="標楷體" w:hint="eastAsia"/>
        </w:rPr>
        <w:t>第101條第1項各款</w:t>
      </w:r>
      <w:r w:rsidR="00BD44A8">
        <w:rPr>
          <w:rFonts w:hAnsi="標楷體" w:hint="eastAsia"/>
        </w:rPr>
        <w:t>所列應刊登政府採購公報</w:t>
      </w:r>
      <w:r w:rsidR="004929EA" w:rsidRPr="004929EA">
        <w:rPr>
          <w:rFonts w:hAnsi="標楷體" w:hint="eastAsia"/>
        </w:rPr>
        <w:t>情形，</w:t>
      </w:r>
      <w:proofErr w:type="gramStart"/>
      <w:r w:rsidR="004929EA" w:rsidRPr="004929EA">
        <w:rPr>
          <w:rFonts w:hAnsi="標楷體" w:hint="eastAsia"/>
        </w:rPr>
        <w:t>均有違</w:t>
      </w:r>
      <w:proofErr w:type="gramEnd"/>
      <w:r w:rsidR="004929EA" w:rsidRPr="004929EA">
        <w:rPr>
          <w:rFonts w:hAnsi="標楷體" w:hint="eastAsia"/>
        </w:rPr>
        <w:t>失</w:t>
      </w:r>
      <w:bookmarkStart w:id="0" w:name="_Hlk152494206"/>
      <w:r w:rsidR="00884707" w:rsidRPr="00A063C7">
        <w:rPr>
          <w:rFonts w:hint="eastAsia"/>
        </w:rPr>
        <w:t>，</w:t>
      </w:r>
      <w:proofErr w:type="gramStart"/>
      <w:r w:rsidR="008825AB" w:rsidRPr="004929EA">
        <w:rPr>
          <w:rFonts w:hAnsi="標楷體" w:hint="eastAsia"/>
          <w:spacing w:val="-6"/>
        </w:rPr>
        <w:t>爰</w:t>
      </w:r>
      <w:proofErr w:type="gramEnd"/>
      <w:r w:rsidR="008825AB" w:rsidRPr="004929EA">
        <w:rPr>
          <w:rFonts w:hAnsi="標楷體" w:hint="eastAsia"/>
          <w:spacing w:val="-6"/>
        </w:rPr>
        <w:t>依法提案糾正。</w:t>
      </w:r>
      <w:bookmarkEnd w:id="0"/>
    </w:p>
    <w:p w14:paraId="2345FAC5" w14:textId="77777777" w:rsidR="008825AB" w:rsidRPr="00A063C7" w:rsidRDefault="00DB3135" w:rsidP="00E11D46">
      <w:pPr>
        <w:pStyle w:val="1"/>
        <w:rPr>
          <w:rFonts w:hAnsi="標楷體"/>
        </w:rPr>
      </w:pPr>
      <w:bookmarkStart w:id="1" w:name="_Toc524892370"/>
      <w:bookmarkStart w:id="2" w:name="_Toc524895640"/>
      <w:bookmarkStart w:id="3" w:name="_Toc524896186"/>
      <w:bookmarkStart w:id="4" w:name="_Toc524896216"/>
      <w:bookmarkStart w:id="5" w:name="_Toc524902722"/>
      <w:bookmarkStart w:id="6" w:name="_Toc525066141"/>
      <w:bookmarkStart w:id="7" w:name="_Toc525070831"/>
      <w:bookmarkStart w:id="8" w:name="_Toc525938371"/>
      <w:bookmarkStart w:id="9" w:name="_Toc525939219"/>
      <w:bookmarkStart w:id="10" w:name="_Toc525939724"/>
      <w:bookmarkStart w:id="11" w:name="_Toc529218258"/>
      <w:bookmarkStart w:id="12" w:name="_Toc529222681"/>
      <w:bookmarkStart w:id="13" w:name="_Toc529223103"/>
      <w:bookmarkStart w:id="14" w:name="_Toc529223854"/>
      <w:bookmarkStart w:id="15" w:name="_Toc529228250"/>
      <w:bookmarkStart w:id="16" w:name="_Toc2400386"/>
      <w:bookmarkStart w:id="17" w:name="_Toc4316181"/>
      <w:bookmarkStart w:id="18" w:name="_Toc4473322"/>
      <w:bookmarkStart w:id="19" w:name="_Toc69556889"/>
      <w:bookmarkStart w:id="20" w:name="_Toc69556938"/>
      <w:bookmarkStart w:id="21" w:name="_Toc69609812"/>
      <w:bookmarkStart w:id="22" w:name="_Toc70241808"/>
      <w:bookmarkStart w:id="23" w:name="_Toc70242197"/>
      <w:bookmarkStart w:id="24" w:name="_Toc421794867"/>
      <w:bookmarkStart w:id="25" w:name="_Toc422728949"/>
      <w:r w:rsidRPr="00A063C7">
        <w:rPr>
          <w:rFonts w:hAnsi="標楷體" w:hint="eastAsia"/>
        </w:rPr>
        <w:t>事實與理由：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4EB22DA9" w14:textId="77777777" w:rsidR="002E7920" w:rsidRPr="00A3672E" w:rsidRDefault="002E7920" w:rsidP="00E40FA3">
      <w:pPr>
        <w:pStyle w:val="10"/>
        <w:ind w:left="680" w:firstLine="680"/>
      </w:pPr>
      <w:bookmarkStart w:id="26" w:name="_Toc524895641"/>
      <w:bookmarkStart w:id="27" w:name="_Toc524896187"/>
      <w:bookmarkStart w:id="28" w:name="_Toc524896217"/>
      <w:bookmarkStart w:id="29" w:name="_Toc525066142"/>
      <w:bookmarkStart w:id="30" w:name="_Toc4316182"/>
      <w:bookmarkStart w:id="31" w:name="_Toc4473323"/>
      <w:bookmarkStart w:id="32" w:name="_Toc69556890"/>
      <w:bookmarkStart w:id="33" w:name="_Toc69556939"/>
      <w:bookmarkStart w:id="34" w:name="_Toc69609813"/>
      <w:bookmarkStart w:id="35" w:name="_Toc70241809"/>
      <w:bookmarkStart w:id="36" w:name="_Toc525070834"/>
      <w:bookmarkStart w:id="37" w:name="_Toc525938374"/>
      <w:bookmarkStart w:id="38" w:name="_Toc525939222"/>
      <w:bookmarkStart w:id="39" w:name="_Toc525939727"/>
      <w:bookmarkStart w:id="40" w:name="_Toc525066144"/>
      <w:bookmarkStart w:id="41" w:name="_Toc524892372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rPr>
          <w:rFonts w:hint="eastAsia"/>
        </w:rPr>
        <w:t>本院調查新竹縣竹東鎮公所（下稱竹東鎮公所）</w:t>
      </w:r>
      <w:r w:rsidRPr="0097121F">
        <w:rPr>
          <w:rFonts w:hint="eastAsia"/>
        </w:rPr>
        <w:t>、峨眉鄉公所</w:t>
      </w:r>
      <w:r>
        <w:rPr>
          <w:rFonts w:hint="eastAsia"/>
        </w:rPr>
        <w:t>分別辦理</w:t>
      </w:r>
      <w:r w:rsidRPr="009C601A">
        <w:rPr>
          <w:rFonts w:hint="eastAsia"/>
        </w:rPr>
        <w:t>「新竹縣竹東鎮LED節能路燈</w:t>
      </w:r>
      <w:proofErr w:type="gramStart"/>
      <w:r w:rsidRPr="009C601A">
        <w:rPr>
          <w:rFonts w:hint="eastAsia"/>
        </w:rPr>
        <w:t>汰</w:t>
      </w:r>
      <w:proofErr w:type="gramEnd"/>
      <w:r w:rsidRPr="009C601A">
        <w:rPr>
          <w:rFonts w:hint="eastAsia"/>
        </w:rPr>
        <w:t>換計畫（下稱竹東鎮LED路燈案）及後續擴充案（下稱竹東鎮LED路燈及擴充案）」、「新竹縣峨眉鄉水銀路燈（鈉光燈）</w:t>
      </w:r>
      <w:proofErr w:type="gramStart"/>
      <w:r w:rsidRPr="009C601A">
        <w:rPr>
          <w:rFonts w:hint="eastAsia"/>
        </w:rPr>
        <w:t>汰</w:t>
      </w:r>
      <w:proofErr w:type="gramEnd"/>
      <w:r w:rsidRPr="009C601A">
        <w:rPr>
          <w:rFonts w:hint="eastAsia"/>
        </w:rPr>
        <w:t>換計畫（下稱峨眉鄉LED路燈案）」</w:t>
      </w:r>
      <w:r>
        <w:rPr>
          <w:rFonts w:hint="eastAsia"/>
        </w:rPr>
        <w:t>等採購案件，經</w:t>
      </w:r>
      <w:r w:rsidRPr="002853CD">
        <w:rPr>
          <w:rFonts w:hint="eastAsia"/>
        </w:rPr>
        <w:t>新</w:t>
      </w:r>
      <w:r w:rsidRPr="009C601A">
        <w:rPr>
          <w:rFonts w:hint="eastAsia"/>
        </w:rPr>
        <w:t>竹縣政府、</w:t>
      </w:r>
      <w:r w:rsidRPr="00BF25EF">
        <w:rPr>
          <w:rFonts w:hint="eastAsia"/>
        </w:rPr>
        <w:t>法務部廉政署（下稱廉政署）</w:t>
      </w:r>
      <w:r>
        <w:rPr>
          <w:rFonts w:hint="eastAsia"/>
        </w:rPr>
        <w:t>提供</w:t>
      </w:r>
      <w:r w:rsidRPr="009C601A">
        <w:rPr>
          <w:rFonts w:hint="eastAsia"/>
        </w:rPr>
        <w:t>卷證資料，</w:t>
      </w:r>
      <w:proofErr w:type="gramStart"/>
      <w:r w:rsidR="00BD44A8">
        <w:rPr>
          <w:rFonts w:hint="eastAsia"/>
        </w:rPr>
        <w:t>嗣</w:t>
      </w:r>
      <w:proofErr w:type="gramEnd"/>
      <w:r w:rsidR="00BD44A8">
        <w:rPr>
          <w:rFonts w:hint="eastAsia"/>
        </w:rPr>
        <w:t>因</w:t>
      </w:r>
      <w:r w:rsidRPr="009C601A">
        <w:rPr>
          <w:rFonts w:hint="eastAsia"/>
        </w:rPr>
        <w:t>相關案件經臺灣新竹地方檢察署(下稱新竹地檢署)檢察</w:t>
      </w:r>
      <w:r w:rsidRPr="002853CD">
        <w:rPr>
          <w:rFonts w:hint="eastAsia"/>
        </w:rPr>
        <w:t>官於民國（下同）110年4月30日提起公訴(</w:t>
      </w:r>
      <w:proofErr w:type="gramStart"/>
      <w:r w:rsidRPr="002853CD">
        <w:rPr>
          <w:rFonts w:hint="eastAsia"/>
        </w:rPr>
        <w:t>110</w:t>
      </w:r>
      <w:proofErr w:type="gramEnd"/>
      <w:r w:rsidRPr="002853CD">
        <w:rPr>
          <w:rFonts w:hint="eastAsia"/>
        </w:rPr>
        <w:t>年度</w:t>
      </w:r>
      <w:proofErr w:type="gramStart"/>
      <w:r w:rsidRPr="002853CD">
        <w:rPr>
          <w:rFonts w:hint="eastAsia"/>
        </w:rPr>
        <w:t>偵</w:t>
      </w:r>
      <w:proofErr w:type="gramEnd"/>
      <w:r w:rsidRPr="002853CD">
        <w:rPr>
          <w:rFonts w:hint="eastAsia"/>
        </w:rPr>
        <w:t>字第847、5371、5372號)</w:t>
      </w:r>
      <w:r w:rsidR="00BD44A8" w:rsidRPr="002853CD">
        <w:rPr>
          <w:rFonts w:hint="eastAsia"/>
        </w:rPr>
        <w:t>，</w:t>
      </w:r>
      <w:proofErr w:type="gramStart"/>
      <w:r w:rsidR="00BD44A8">
        <w:rPr>
          <w:rFonts w:hint="eastAsia"/>
        </w:rPr>
        <w:t>爰</w:t>
      </w:r>
      <w:proofErr w:type="gramEnd"/>
      <w:r w:rsidR="00BD44A8">
        <w:rPr>
          <w:rFonts w:hint="eastAsia"/>
        </w:rPr>
        <w:t>再</w:t>
      </w:r>
      <w:r w:rsidR="00BD44A8" w:rsidRPr="002853CD">
        <w:rPr>
          <w:rFonts w:hint="eastAsia"/>
        </w:rPr>
        <w:t>函請臺灣新竹地方法院（下稱新竹地院）函送</w:t>
      </w:r>
      <w:r w:rsidR="00BD44A8">
        <w:rPr>
          <w:rFonts w:hint="eastAsia"/>
        </w:rPr>
        <w:t>該院</w:t>
      </w:r>
      <w:r w:rsidR="00BD44A8" w:rsidRPr="002853CD">
        <w:rPr>
          <w:rFonts w:hint="eastAsia"/>
        </w:rPr>
        <w:t>113年11月26日</w:t>
      </w:r>
      <w:proofErr w:type="gramStart"/>
      <w:r w:rsidR="00BD44A8" w:rsidRPr="002853CD">
        <w:rPr>
          <w:rFonts w:hint="eastAsia"/>
        </w:rPr>
        <w:t>110年度訴字第356號</w:t>
      </w:r>
      <w:proofErr w:type="gramEnd"/>
      <w:r w:rsidRPr="002853CD">
        <w:rPr>
          <w:rFonts w:hint="eastAsia"/>
        </w:rPr>
        <w:t>刑事判決</w:t>
      </w:r>
      <w:r>
        <w:rPr>
          <w:rFonts w:hint="eastAsia"/>
        </w:rPr>
        <w:t>在案。</w:t>
      </w:r>
      <w:r w:rsidRPr="002853CD">
        <w:rPr>
          <w:rFonts w:hint="eastAsia"/>
        </w:rPr>
        <w:t>復</w:t>
      </w:r>
      <w:r>
        <w:rPr>
          <w:rFonts w:hint="eastAsia"/>
        </w:rPr>
        <w:t>經本院</w:t>
      </w:r>
      <w:r w:rsidRPr="002853CD">
        <w:rPr>
          <w:rFonts w:hint="eastAsia"/>
        </w:rPr>
        <w:t>於1</w:t>
      </w:r>
      <w:r w:rsidRPr="002853CD">
        <w:t>1</w:t>
      </w:r>
      <w:r w:rsidRPr="002853CD">
        <w:rPr>
          <w:rFonts w:hint="eastAsia"/>
        </w:rPr>
        <w:t>4年4月</w:t>
      </w:r>
      <w:r w:rsidRPr="002853CD">
        <w:t>11</w:t>
      </w:r>
      <w:r w:rsidRPr="002853CD">
        <w:rPr>
          <w:rFonts w:hint="eastAsia"/>
        </w:rPr>
        <w:t>日分別</w:t>
      </w:r>
      <w:r w:rsidRPr="002853CD">
        <w:rPr>
          <w:rFonts w:hint="eastAsia"/>
        </w:rPr>
        <w:lastRenderedPageBreak/>
        <w:t>詢問新竹縣峨眉鄉王增忠前鄉長、新竹縣峨眉鄉公所（下稱</w:t>
      </w:r>
      <w:r w:rsidRPr="00BF25EF">
        <w:rPr>
          <w:rFonts w:hint="eastAsia"/>
        </w:rPr>
        <w:t>峨眉鄉公所）魏宇祥前課長，同日再詢問新竹縣政府</w:t>
      </w:r>
      <w:r w:rsidR="00BD44A8">
        <w:rPr>
          <w:rFonts w:hint="eastAsia"/>
        </w:rPr>
        <w:t>及所屬</w:t>
      </w:r>
      <w:r w:rsidRPr="00BF25EF">
        <w:rPr>
          <w:rFonts w:hint="eastAsia"/>
        </w:rPr>
        <w:t>政風處、竹東鎮公所、峨眉鄉公所及廉政署等機關人員。又為</w:t>
      </w:r>
      <w:proofErr w:type="gramStart"/>
      <w:r w:rsidRPr="00BF25EF">
        <w:rPr>
          <w:rFonts w:hint="eastAsia"/>
        </w:rPr>
        <w:t>釐</w:t>
      </w:r>
      <w:proofErr w:type="gramEnd"/>
      <w:r w:rsidRPr="00BF25EF">
        <w:rPr>
          <w:rFonts w:hint="eastAsia"/>
        </w:rPr>
        <w:t>清本案與經濟部能源署（下稱能源署）補助各直轄市、縣市政府辦理「水銀路燈落日計畫」之關連性及成效，</w:t>
      </w:r>
      <w:r w:rsidR="00DD021B" w:rsidRPr="00BF25EF">
        <w:rPr>
          <w:rFonts w:hint="eastAsia"/>
        </w:rPr>
        <w:t>以及本案所涉政府採購法</w:t>
      </w:r>
      <w:r w:rsidR="00DD021B">
        <w:rPr>
          <w:rFonts w:hint="eastAsia"/>
        </w:rPr>
        <w:t>與後續</w:t>
      </w:r>
      <w:r w:rsidR="00DD021B" w:rsidRPr="00BF25EF">
        <w:rPr>
          <w:rFonts w:hint="eastAsia"/>
        </w:rPr>
        <w:t>公務人員</w:t>
      </w:r>
      <w:r w:rsidR="00DD021B">
        <w:rPr>
          <w:rFonts w:hint="eastAsia"/>
        </w:rPr>
        <w:t>責任</w:t>
      </w:r>
      <w:r w:rsidR="00DD021B" w:rsidRPr="00BF25EF">
        <w:rPr>
          <w:rFonts w:hint="eastAsia"/>
        </w:rPr>
        <w:t>檢討議處等情形</w:t>
      </w:r>
      <w:r w:rsidRPr="00BF25EF">
        <w:rPr>
          <w:rFonts w:hint="eastAsia"/>
        </w:rPr>
        <w:t>，再於114年5月19日詢問能源署、行政院人事行政總處（下稱人事總處）、行政院公共工程委員會（下稱工程會）等機關人員</w:t>
      </w:r>
      <w:r>
        <w:rPr>
          <w:rFonts w:hint="eastAsia"/>
        </w:rPr>
        <w:t>後</w:t>
      </w:r>
      <w:r w:rsidRPr="002E7920">
        <w:rPr>
          <w:rFonts w:ascii="Times New Roman" w:hint="eastAsia"/>
        </w:rPr>
        <w:t>發現，竹東鎮公所、峨眉鄉公所辦理該採購案件，未核實編列相關預算價格，且未依政府採購法第</w:t>
      </w:r>
      <w:r w:rsidRPr="002E7920">
        <w:rPr>
          <w:rFonts w:ascii="Times New Roman" w:hint="eastAsia"/>
        </w:rPr>
        <w:t>59</w:t>
      </w:r>
      <w:r w:rsidRPr="002E7920">
        <w:rPr>
          <w:rFonts w:ascii="Times New Roman" w:hint="eastAsia"/>
        </w:rPr>
        <w:t>條規定就「竹東鎮公所</w:t>
      </w:r>
      <w:r w:rsidRPr="002E7920">
        <w:rPr>
          <w:rFonts w:ascii="Times New Roman" w:hint="eastAsia"/>
        </w:rPr>
        <w:t>LED</w:t>
      </w:r>
      <w:r w:rsidRPr="002E7920">
        <w:rPr>
          <w:rFonts w:ascii="Times New Roman" w:hint="eastAsia"/>
        </w:rPr>
        <w:t>路燈案」之後續擴充、「峨眉鄉</w:t>
      </w:r>
      <w:r w:rsidRPr="002E7920">
        <w:rPr>
          <w:rFonts w:ascii="Times New Roman" w:hint="eastAsia"/>
        </w:rPr>
        <w:t>LED</w:t>
      </w:r>
      <w:r w:rsidRPr="002E7920">
        <w:rPr>
          <w:rFonts w:ascii="Times New Roman" w:hint="eastAsia"/>
        </w:rPr>
        <w:t>路燈案」等相關廠商，將</w:t>
      </w:r>
      <w:r w:rsidRPr="002E7920">
        <w:rPr>
          <w:rFonts w:ascii="Times New Roman" w:hint="eastAsia"/>
        </w:rPr>
        <w:t>2</w:t>
      </w:r>
      <w:r w:rsidRPr="002E7920">
        <w:rPr>
          <w:rFonts w:ascii="Times New Roman" w:hint="eastAsia"/>
        </w:rPr>
        <w:t>倍不正利益自契約價款中扣</w:t>
      </w:r>
      <w:r w:rsidRPr="00A3672E">
        <w:rPr>
          <w:rFonts w:ascii="Times New Roman" w:hint="eastAsia"/>
        </w:rPr>
        <w:t>除或通知廠商限期給付機關該</w:t>
      </w:r>
      <w:r w:rsidRPr="00A3672E">
        <w:rPr>
          <w:rFonts w:ascii="Times New Roman" w:hint="eastAsia"/>
        </w:rPr>
        <w:t>2</w:t>
      </w:r>
      <w:r w:rsidRPr="00A3672E">
        <w:rPr>
          <w:rFonts w:ascii="Times New Roman" w:hint="eastAsia"/>
        </w:rPr>
        <w:t>倍不正利益，且</w:t>
      </w:r>
      <w:proofErr w:type="gramStart"/>
      <w:r w:rsidRPr="00A3672E">
        <w:rPr>
          <w:rFonts w:ascii="Times New Roman" w:hint="eastAsia"/>
        </w:rPr>
        <w:t>怠</w:t>
      </w:r>
      <w:proofErr w:type="gramEnd"/>
      <w:r w:rsidRPr="00A3672E">
        <w:rPr>
          <w:rFonts w:ascii="Times New Roman" w:hint="eastAsia"/>
        </w:rPr>
        <w:t>未依政府採購法第</w:t>
      </w:r>
      <w:r w:rsidRPr="00A3672E">
        <w:rPr>
          <w:rFonts w:ascii="Times New Roman" w:hint="eastAsia"/>
        </w:rPr>
        <w:t>101</w:t>
      </w:r>
      <w:r w:rsidRPr="00A3672E">
        <w:rPr>
          <w:rFonts w:ascii="Times New Roman" w:hint="eastAsia"/>
        </w:rPr>
        <w:t>條規</w:t>
      </w:r>
      <w:proofErr w:type="gramStart"/>
      <w:r w:rsidRPr="00A3672E">
        <w:rPr>
          <w:rFonts w:ascii="Times New Roman" w:hint="eastAsia"/>
        </w:rPr>
        <w:t>定列</w:t>
      </w:r>
      <w:proofErr w:type="gramEnd"/>
      <w:r w:rsidRPr="00A3672E">
        <w:rPr>
          <w:rFonts w:ascii="Times New Roman" w:hint="eastAsia"/>
        </w:rPr>
        <w:t>為不良廠商並刊登政府公報，</w:t>
      </w:r>
      <w:r w:rsidR="00DD021B" w:rsidRPr="00A3672E">
        <w:rPr>
          <w:rFonts w:ascii="Times New Roman" w:hint="eastAsia"/>
        </w:rPr>
        <w:t>另</w:t>
      </w:r>
      <w:r w:rsidRPr="00A3672E">
        <w:rPr>
          <w:rFonts w:ascii="Times New Roman" w:hint="eastAsia"/>
        </w:rPr>
        <w:t>峨眉鄉公所</w:t>
      </w:r>
      <w:r w:rsidR="00DD021B" w:rsidRPr="00A3672E">
        <w:rPr>
          <w:rFonts w:hAnsi="標楷體" w:hint="eastAsia"/>
        </w:rPr>
        <w:t>未依政府採購法第101條第3項規定成立「採購工作及審查小組」以審認廠商是否有同法第101條第1項各款所列應刊登政府採購公報情形</w:t>
      </w:r>
      <w:r w:rsidRPr="00A3672E">
        <w:rPr>
          <w:rFonts w:ascii="Times New Roman" w:hint="eastAsia"/>
        </w:rPr>
        <w:t>，</w:t>
      </w:r>
      <w:proofErr w:type="gramStart"/>
      <w:r w:rsidRPr="00A3672E">
        <w:rPr>
          <w:rFonts w:ascii="Times New Roman" w:hint="eastAsia"/>
        </w:rPr>
        <w:t>均</w:t>
      </w:r>
      <w:r w:rsidRPr="00A3672E">
        <w:rPr>
          <w:rFonts w:hint="eastAsia"/>
        </w:rPr>
        <w:t>有違</w:t>
      </w:r>
      <w:proofErr w:type="gramEnd"/>
      <w:r w:rsidRPr="00A3672E">
        <w:rPr>
          <w:rFonts w:hint="eastAsia"/>
        </w:rPr>
        <w:t>失，</w:t>
      </w:r>
      <w:r w:rsidRPr="00A3672E">
        <w:rPr>
          <w:rFonts w:hAnsi="標楷體" w:hint="eastAsia"/>
        </w:rPr>
        <w:t>應予糾正促其注意改善。茲</w:t>
      </w:r>
      <w:proofErr w:type="gramStart"/>
      <w:r w:rsidRPr="00A3672E">
        <w:rPr>
          <w:rFonts w:hAnsi="標楷體" w:hint="eastAsia"/>
        </w:rPr>
        <w:t>臚</w:t>
      </w:r>
      <w:proofErr w:type="gramEnd"/>
      <w:r w:rsidRPr="00A3672E">
        <w:rPr>
          <w:rFonts w:hAnsi="標楷體" w:hint="eastAsia"/>
        </w:rPr>
        <w:t>列事實與理由如下</w:t>
      </w:r>
      <w:r w:rsidRPr="00A3672E">
        <w:rPr>
          <w:rFonts w:hAnsi="標楷體" w:hint="eastAsia"/>
          <w:spacing w:val="-6"/>
        </w:rPr>
        <w:t>：</w:t>
      </w:r>
    </w:p>
    <w:p w14:paraId="3CDA48BC" w14:textId="77777777" w:rsidR="00A3672E" w:rsidRPr="00A3672E" w:rsidRDefault="00A3672E" w:rsidP="00A3672E">
      <w:pPr>
        <w:pStyle w:val="2"/>
        <w:numPr>
          <w:ilvl w:val="1"/>
          <w:numId w:val="1"/>
        </w:numPr>
        <w:rPr>
          <w:b w:val="0"/>
          <w:bCs w:val="0"/>
        </w:rPr>
      </w:pPr>
      <w:bookmarkStart w:id="42" w:name="_Toc421794871"/>
      <w:bookmarkStart w:id="43" w:name="_Toc422728953"/>
      <w:r w:rsidRPr="00A3672E">
        <w:rPr>
          <w:rFonts w:hint="eastAsia"/>
          <w:b w:val="0"/>
          <w:bCs w:val="0"/>
        </w:rPr>
        <w:t>竹東鎮公所、峨眉鄉公所分別辦理「竹東鎮LED路燈及擴充案」、「峨眉鄉LED路燈案」，其利潤高達結算金額的3</w:t>
      </w:r>
      <w:r w:rsidRPr="00A3672E">
        <w:rPr>
          <w:b w:val="0"/>
          <w:bCs w:val="0"/>
        </w:rPr>
        <w:t>2</w:t>
      </w:r>
      <w:r w:rsidRPr="00A3672E">
        <w:rPr>
          <w:rFonts w:hint="eastAsia"/>
          <w:b w:val="0"/>
          <w:bCs w:val="0"/>
        </w:rPr>
        <w:t>％，遠高於一般工程採購編列之利潤（7％~12％，含保險及管理費），顯示該公所辦理採購案，</w:t>
      </w:r>
      <w:proofErr w:type="gramStart"/>
      <w:r w:rsidRPr="00A3672E">
        <w:rPr>
          <w:rFonts w:hint="eastAsia"/>
          <w:b w:val="0"/>
          <w:bCs w:val="0"/>
        </w:rPr>
        <w:t>均未落實</w:t>
      </w:r>
      <w:proofErr w:type="gramEnd"/>
      <w:r w:rsidRPr="00A3672E">
        <w:rPr>
          <w:rFonts w:hint="eastAsia"/>
          <w:b w:val="0"/>
          <w:bCs w:val="0"/>
        </w:rPr>
        <w:t>市場訪價、掌握市場行情、蒐集其他機關類似標案的前例、價格組成及成本分析，衡酌個案特性及當地市場供需等，據以核實編列相關預算價格，確有</w:t>
      </w:r>
      <w:proofErr w:type="gramStart"/>
      <w:r w:rsidRPr="00A3672E">
        <w:rPr>
          <w:rFonts w:hint="eastAsia"/>
          <w:b w:val="0"/>
          <w:bCs w:val="0"/>
        </w:rPr>
        <w:t>怠</w:t>
      </w:r>
      <w:proofErr w:type="gramEnd"/>
      <w:r w:rsidRPr="00A3672E">
        <w:rPr>
          <w:rFonts w:hint="eastAsia"/>
          <w:b w:val="0"/>
          <w:bCs w:val="0"/>
        </w:rPr>
        <w:t>失。</w:t>
      </w:r>
    </w:p>
    <w:p w14:paraId="1D2521B3" w14:textId="77777777" w:rsidR="00A3672E" w:rsidRPr="00A3672E" w:rsidRDefault="00A3672E" w:rsidP="00A3672E">
      <w:pPr>
        <w:pStyle w:val="3"/>
        <w:numPr>
          <w:ilvl w:val="2"/>
          <w:numId w:val="1"/>
        </w:numPr>
        <w:rPr>
          <w:bCs w:val="0"/>
        </w:rPr>
      </w:pPr>
      <w:r w:rsidRPr="00A3672E">
        <w:rPr>
          <w:rFonts w:hint="eastAsia"/>
          <w:bCs w:val="0"/>
        </w:rPr>
        <w:t>竹東鎮公所、峨眉鄉公所分別於1</w:t>
      </w:r>
      <w:r w:rsidRPr="00A3672E">
        <w:rPr>
          <w:bCs w:val="0"/>
        </w:rPr>
        <w:t>07</w:t>
      </w:r>
      <w:r w:rsidRPr="00A3672E">
        <w:rPr>
          <w:rFonts w:hint="eastAsia"/>
          <w:bCs w:val="0"/>
        </w:rPr>
        <w:t>年、1</w:t>
      </w:r>
      <w:r w:rsidRPr="00A3672E">
        <w:rPr>
          <w:bCs w:val="0"/>
        </w:rPr>
        <w:t>08</w:t>
      </w:r>
      <w:r w:rsidRPr="00A3672E">
        <w:rPr>
          <w:rFonts w:hint="eastAsia"/>
          <w:bCs w:val="0"/>
        </w:rPr>
        <w:t>年間辦理「竹東鎮LED路燈及擴充案」、「峨眉鄉LED路燈案」採購案件，</w:t>
      </w:r>
      <w:proofErr w:type="gramStart"/>
      <w:r w:rsidRPr="00A3672E">
        <w:rPr>
          <w:rFonts w:hint="eastAsia"/>
          <w:bCs w:val="0"/>
        </w:rPr>
        <w:t>經廉政</w:t>
      </w:r>
      <w:proofErr w:type="gramEnd"/>
      <w:r w:rsidRPr="00A3672E">
        <w:rPr>
          <w:rFonts w:hint="eastAsia"/>
          <w:bCs w:val="0"/>
        </w:rPr>
        <w:t>署接獲民眾匿名檢舉後立案調查後，函報新竹地檢署指揮偵辦，經該署檢察官於110年4月30日依法提起公訴(</w:t>
      </w:r>
      <w:proofErr w:type="gramStart"/>
      <w:r w:rsidRPr="00A3672E">
        <w:rPr>
          <w:rFonts w:hint="eastAsia"/>
          <w:bCs w:val="0"/>
        </w:rPr>
        <w:t>110</w:t>
      </w:r>
      <w:proofErr w:type="gramEnd"/>
      <w:r w:rsidRPr="00A3672E">
        <w:rPr>
          <w:rFonts w:hint="eastAsia"/>
          <w:bCs w:val="0"/>
        </w:rPr>
        <w:t>年度</w:t>
      </w:r>
      <w:proofErr w:type="gramStart"/>
      <w:r w:rsidRPr="00A3672E">
        <w:rPr>
          <w:rFonts w:hint="eastAsia"/>
          <w:bCs w:val="0"/>
        </w:rPr>
        <w:t>偵</w:t>
      </w:r>
      <w:proofErr w:type="gramEnd"/>
      <w:r w:rsidRPr="00A3672E">
        <w:rPr>
          <w:rFonts w:hint="eastAsia"/>
          <w:bCs w:val="0"/>
        </w:rPr>
        <w:t>字第847、5371、5372號)及新竹地院於113年11月26日刑事判決(</w:t>
      </w:r>
      <w:proofErr w:type="gramStart"/>
      <w:r w:rsidRPr="00A3672E">
        <w:rPr>
          <w:rFonts w:hint="eastAsia"/>
          <w:bCs w:val="0"/>
        </w:rPr>
        <w:t>110年度訴字第356號</w:t>
      </w:r>
      <w:proofErr w:type="gramEnd"/>
      <w:r w:rsidRPr="00A3672E">
        <w:rPr>
          <w:rFonts w:hint="eastAsia"/>
          <w:bCs w:val="0"/>
        </w:rPr>
        <w:t>)在案。依判決書內容略</w:t>
      </w:r>
      <w:proofErr w:type="gramStart"/>
      <w:r w:rsidRPr="00A3672E">
        <w:rPr>
          <w:rFonts w:hint="eastAsia"/>
          <w:bCs w:val="0"/>
        </w:rPr>
        <w:t>以</w:t>
      </w:r>
      <w:proofErr w:type="gramEnd"/>
      <w:r w:rsidRPr="00A3672E">
        <w:rPr>
          <w:rFonts w:hint="eastAsia"/>
          <w:bCs w:val="0"/>
        </w:rPr>
        <w:t>：「竹東鎮LED節能路燈</w:t>
      </w:r>
      <w:proofErr w:type="gramStart"/>
      <w:r w:rsidRPr="00A3672E">
        <w:rPr>
          <w:rFonts w:hint="eastAsia"/>
          <w:bCs w:val="0"/>
        </w:rPr>
        <w:t>汰</w:t>
      </w:r>
      <w:proofErr w:type="gramEnd"/>
      <w:r w:rsidRPr="00A3672E">
        <w:rPr>
          <w:rFonts w:hint="eastAsia"/>
          <w:bCs w:val="0"/>
        </w:rPr>
        <w:t>換計畫</w:t>
      </w:r>
      <w:proofErr w:type="gramStart"/>
      <w:r w:rsidRPr="00A3672E">
        <w:rPr>
          <w:rFonts w:hint="eastAsia"/>
          <w:bCs w:val="0"/>
        </w:rPr>
        <w:t>（</w:t>
      </w:r>
      <w:proofErr w:type="gramEnd"/>
      <w:r w:rsidRPr="00A3672E">
        <w:rPr>
          <w:rFonts w:hint="eastAsia"/>
          <w:bCs w:val="0"/>
        </w:rPr>
        <w:t>案號：107-20</w:t>
      </w:r>
      <w:proofErr w:type="gramStart"/>
      <w:r w:rsidRPr="00A3672E">
        <w:rPr>
          <w:rFonts w:hint="eastAsia"/>
          <w:bCs w:val="0"/>
        </w:rPr>
        <w:t>）</w:t>
      </w:r>
      <w:proofErr w:type="gramEnd"/>
      <w:r w:rsidRPr="00A3672E">
        <w:rPr>
          <w:rFonts w:hint="eastAsia"/>
          <w:bCs w:val="0"/>
        </w:rPr>
        <w:t>採購案…</w:t>
      </w:r>
      <w:proofErr w:type="gramStart"/>
      <w:r w:rsidRPr="00A3672E">
        <w:rPr>
          <w:rFonts w:hint="eastAsia"/>
          <w:bCs w:val="0"/>
        </w:rPr>
        <w:t>…</w:t>
      </w:r>
      <w:proofErr w:type="gramEnd"/>
      <w:r w:rsidRPr="00A3672E">
        <w:rPr>
          <w:rFonts w:hint="eastAsia"/>
          <w:bCs w:val="0"/>
        </w:rPr>
        <w:t>經胡○</w:t>
      </w:r>
      <w:proofErr w:type="gramStart"/>
      <w:r w:rsidRPr="00A3672E">
        <w:rPr>
          <w:rFonts w:hint="eastAsia"/>
          <w:bCs w:val="0"/>
        </w:rPr>
        <w:t>祥</w:t>
      </w:r>
      <w:proofErr w:type="gramEnd"/>
      <w:r w:rsidRPr="00A3672E">
        <w:rPr>
          <w:rFonts w:hint="eastAsia"/>
          <w:bCs w:val="0"/>
        </w:rPr>
        <w:t>洽詢不知情之神○公司後，由神○公司出名投標，並約定江○</w:t>
      </w:r>
      <w:proofErr w:type="gramStart"/>
      <w:r w:rsidRPr="00A3672E">
        <w:rPr>
          <w:rFonts w:hint="eastAsia"/>
          <w:bCs w:val="0"/>
        </w:rPr>
        <w:t>瑋</w:t>
      </w:r>
      <w:proofErr w:type="gramEnd"/>
      <w:r w:rsidRPr="00A3672E">
        <w:rPr>
          <w:rFonts w:hint="eastAsia"/>
          <w:bCs w:val="0"/>
        </w:rPr>
        <w:t>依採購案結算金額中按32％比例分配報酬，且部分金額用以行賄陳○平，神○公司則賺取採購案結算金額13％利潤，其餘利潤歸由賀○公司獲取等…</w:t>
      </w:r>
      <w:proofErr w:type="gramStart"/>
      <w:r w:rsidRPr="00A3672E">
        <w:rPr>
          <w:rFonts w:hint="eastAsia"/>
          <w:bCs w:val="0"/>
        </w:rPr>
        <w:t>…</w:t>
      </w:r>
      <w:proofErr w:type="gramEnd"/>
      <w:r w:rsidRPr="00A3672E">
        <w:rPr>
          <w:rFonts w:hint="eastAsia"/>
          <w:bCs w:val="0"/>
        </w:rPr>
        <w:t>。」「峨眉鄉LED路燈案…</w:t>
      </w:r>
      <w:proofErr w:type="gramStart"/>
      <w:r w:rsidRPr="00A3672E">
        <w:rPr>
          <w:rFonts w:hint="eastAsia"/>
          <w:bCs w:val="0"/>
        </w:rPr>
        <w:t>…</w:t>
      </w:r>
      <w:proofErr w:type="gramEnd"/>
      <w:r w:rsidRPr="00A3672E">
        <w:rPr>
          <w:rFonts w:hint="eastAsia"/>
          <w:bCs w:val="0"/>
        </w:rPr>
        <w:t>約定江○</w:t>
      </w:r>
      <w:proofErr w:type="gramStart"/>
      <w:r w:rsidRPr="00A3672E">
        <w:rPr>
          <w:rFonts w:hint="eastAsia"/>
          <w:bCs w:val="0"/>
        </w:rPr>
        <w:t>瑋</w:t>
      </w:r>
      <w:proofErr w:type="gramEnd"/>
      <w:r w:rsidRPr="00A3672E">
        <w:rPr>
          <w:rFonts w:hint="eastAsia"/>
          <w:bCs w:val="0"/>
        </w:rPr>
        <w:t>依採購案結算金額中按32％比例分配報酬，且部分金額用以行賄陳○平及王增忠，其餘利潤歸由賀○公司獲取…</w:t>
      </w:r>
      <w:proofErr w:type="gramStart"/>
      <w:r w:rsidRPr="00A3672E">
        <w:rPr>
          <w:rFonts w:hint="eastAsia"/>
          <w:bCs w:val="0"/>
        </w:rPr>
        <w:t>…</w:t>
      </w:r>
      <w:proofErr w:type="gramEnd"/>
      <w:r w:rsidRPr="00A3672E">
        <w:rPr>
          <w:rFonts w:hint="eastAsia"/>
          <w:bCs w:val="0"/>
        </w:rPr>
        <w:t>。」</w:t>
      </w:r>
    </w:p>
    <w:p w14:paraId="348A9BDB" w14:textId="77777777" w:rsidR="00A3672E" w:rsidRPr="00A3672E" w:rsidRDefault="00A3672E" w:rsidP="00A3672E">
      <w:pPr>
        <w:pStyle w:val="3"/>
        <w:numPr>
          <w:ilvl w:val="2"/>
          <w:numId w:val="1"/>
        </w:numPr>
        <w:rPr>
          <w:bCs w:val="0"/>
        </w:rPr>
      </w:pPr>
      <w:r w:rsidRPr="00A3672E">
        <w:rPr>
          <w:rFonts w:hint="eastAsia"/>
          <w:bCs w:val="0"/>
        </w:rPr>
        <w:t>據工程會查復，政府採購法未規定何謂「合理利潤」，凡依政府採購法正當採購程序及公平競爭，所反映出決標當時之市場價值，即為合理利潤，機關可參酌工程會訂定「公共建設工程經費估算編列手冊」(下稱本手冊)之承包商管理費及利潤編列方式</w:t>
      </w:r>
      <w:r w:rsidRPr="00A3672E">
        <w:rPr>
          <w:rStyle w:val="afc"/>
          <w:bCs w:val="0"/>
        </w:rPr>
        <w:footnoteReference w:id="1"/>
      </w:r>
      <w:r w:rsidRPr="00A3672E">
        <w:rPr>
          <w:rFonts w:hint="eastAsia"/>
          <w:bCs w:val="0"/>
        </w:rPr>
        <w:t>，並參考類似案件之歷史決標資料後決定，該採購案雖為財物採購，但需經一定之設計與施工、供應、安裝或履約過程，機關可考慮參酌前開估算編列方式。又實務觀察，一般工程採購編列之利潤(含保險及管理費)約為7％~12％，另機關亦可參考類似採購案之決標金額及單價組成，以編列合理之承包商管理費及利潤。</w:t>
      </w:r>
    </w:p>
    <w:p w14:paraId="4489F381" w14:textId="77777777" w:rsidR="00A3672E" w:rsidRPr="00A3672E" w:rsidRDefault="00A3672E" w:rsidP="00A3672E">
      <w:pPr>
        <w:pStyle w:val="3"/>
        <w:numPr>
          <w:ilvl w:val="2"/>
          <w:numId w:val="1"/>
        </w:numPr>
        <w:rPr>
          <w:bCs w:val="0"/>
        </w:rPr>
      </w:pPr>
      <w:r w:rsidRPr="00A3672E">
        <w:rPr>
          <w:rFonts w:hint="eastAsia"/>
          <w:bCs w:val="0"/>
        </w:rPr>
        <w:t>再查，行政院早於103年11月13日核定「水銀路燈落日計畫」，係經濟部為落實</w:t>
      </w:r>
      <w:proofErr w:type="gramStart"/>
      <w:r w:rsidRPr="00A3672E">
        <w:rPr>
          <w:rFonts w:hint="eastAsia"/>
          <w:bCs w:val="0"/>
        </w:rPr>
        <w:t>節能減碳政策</w:t>
      </w:r>
      <w:proofErr w:type="gramEnd"/>
      <w:r w:rsidRPr="00A3672E">
        <w:rPr>
          <w:rFonts w:hint="eastAsia"/>
          <w:bCs w:val="0"/>
        </w:rPr>
        <w:t>，推動水銀路燈落日計畫，於104年至105年投入54.9億元，協助各縣（市）政府</w:t>
      </w:r>
      <w:proofErr w:type="gramStart"/>
      <w:r w:rsidRPr="00A3672E">
        <w:rPr>
          <w:rFonts w:hint="eastAsia"/>
          <w:bCs w:val="0"/>
        </w:rPr>
        <w:t>汰換所</w:t>
      </w:r>
      <w:proofErr w:type="gramEnd"/>
      <w:r w:rsidRPr="00A3672E">
        <w:rPr>
          <w:rFonts w:hint="eastAsia"/>
          <w:bCs w:val="0"/>
        </w:rPr>
        <w:t>轄69.2萬盞水銀路燈為LED路燈。為利執行計畫，另訂定「水銀路燈落日計畫作業要點」，提供執行機關(全</w:t>
      </w:r>
      <w:proofErr w:type="gramStart"/>
      <w:r w:rsidRPr="00A3672E">
        <w:rPr>
          <w:rFonts w:hint="eastAsia"/>
          <w:bCs w:val="0"/>
        </w:rPr>
        <w:t>臺</w:t>
      </w:r>
      <w:proofErr w:type="gramEnd"/>
      <w:r w:rsidRPr="00A3672E">
        <w:rPr>
          <w:rFonts w:hint="eastAsia"/>
          <w:bCs w:val="0"/>
        </w:rPr>
        <w:t>直轄市及縣市政府)辦理該計畫之依據，並由各鄉、鎮、市、區公所提報需求，13縣(市)政府統一採購。是</w:t>
      </w:r>
      <w:proofErr w:type="gramStart"/>
      <w:r w:rsidRPr="00A3672E">
        <w:rPr>
          <w:rFonts w:hint="eastAsia"/>
          <w:bCs w:val="0"/>
        </w:rPr>
        <w:t>以</w:t>
      </w:r>
      <w:proofErr w:type="gramEnd"/>
      <w:r w:rsidRPr="00A3672E">
        <w:rPr>
          <w:rFonts w:hint="eastAsia"/>
          <w:bCs w:val="0"/>
        </w:rPr>
        <w:t>，水銀路燈</w:t>
      </w:r>
      <w:proofErr w:type="gramStart"/>
      <w:r w:rsidRPr="00A3672E">
        <w:rPr>
          <w:rFonts w:hint="eastAsia"/>
          <w:bCs w:val="0"/>
        </w:rPr>
        <w:t>汰</w:t>
      </w:r>
      <w:proofErr w:type="gramEnd"/>
      <w:r w:rsidRPr="00A3672E">
        <w:rPr>
          <w:rFonts w:hint="eastAsia"/>
          <w:bCs w:val="0"/>
        </w:rPr>
        <w:t>換案件早已有類似採購案件，足供竹東鎮公所、峨眉鄉公所作為編列合理預算、利潤之參考，</w:t>
      </w:r>
      <w:proofErr w:type="gramStart"/>
      <w:r w:rsidRPr="00A3672E">
        <w:rPr>
          <w:rFonts w:hint="eastAsia"/>
          <w:bCs w:val="0"/>
        </w:rPr>
        <w:t>然兩公所</w:t>
      </w:r>
      <w:proofErr w:type="gramEnd"/>
      <w:r w:rsidRPr="00A3672E">
        <w:rPr>
          <w:rFonts w:hint="eastAsia"/>
          <w:bCs w:val="0"/>
        </w:rPr>
        <w:t>辦理前揭採購案件之利潤已偏離市場合理利潤，顯示未落實市場訪價、掌握市場行情、蒐集其他機關類似標案的前例、價格組成及成本分析，衡酌個案特性及當地市場供需等，據以核實編列相關預算價格，確有</w:t>
      </w:r>
      <w:proofErr w:type="gramStart"/>
      <w:r w:rsidRPr="00A3672E">
        <w:rPr>
          <w:rFonts w:hint="eastAsia"/>
          <w:bCs w:val="0"/>
        </w:rPr>
        <w:t>怠</w:t>
      </w:r>
      <w:proofErr w:type="gramEnd"/>
      <w:r w:rsidRPr="00A3672E">
        <w:rPr>
          <w:rFonts w:hint="eastAsia"/>
          <w:bCs w:val="0"/>
        </w:rPr>
        <w:t>失。</w:t>
      </w:r>
    </w:p>
    <w:p w14:paraId="7B4F789F" w14:textId="77777777" w:rsidR="00A3672E" w:rsidRPr="00A3672E" w:rsidRDefault="00A3672E" w:rsidP="00A3672E">
      <w:pPr>
        <w:pStyle w:val="2"/>
        <w:numPr>
          <w:ilvl w:val="1"/>
          <w:numId w:val="1"/>
        </w:numPr>
        <w:rPr>
          <w:b w:val="0"/>
          <w:bCs w:val="0"/>
        </w:rPr>
      </w:pPr>
      <w:r w:rsidRPr="00A3672E">
        <w:rPr>
          <w:rFonts w:hint="eastAsia"/>
          <w:b w:val="0"/>
          <w:bCs w:val="0"/>
        </w:rPr>
        <w:t>竹東鎮公所、峨眉鄉公所</w:t>
      </w:r>
      <w:bookmarkStart w:id="44" w:name="_Hlk205541722"/>
      <w:r w:rsidRPr="00A3672E">
        <w:rPr>
          <w:rFonts w:hint="eastAsia"/>
          <w:b w:val="0"/>
          <w:bCs w:val="0"/>
        </w:rPr>
        <w:t>未依政府採購法第59條規定就「竹東鎮LED路燈案」之後續擴充、「峨眉鄉LED路燈案」等相關廠商，將2倍不正利益自契約價款中扣除或通知廠商限期給付機關該2倍不正利益，且</w:t>
      </w:r>
      <w:proofErr w:type="gramStart"/>
      <w:r w:rsidRPr="00A3672E">
        <w:rPr>
          <w:rFonts w:hint="eastAsia"/>
          <w:b w:val="0"/>
          <w:bCs w:val="0"/>
        </w:rPr>
        <w:t>怠</w:t>
      </w:r>
      <w:proofErr w:type="gramEnd"/>
      <w:r w:rsidRPr="00A3672E">
        <w:rPr>
          <w:rFonts w:hint="eastAsia"/>
          <w:b w:val="0"/>
          <w:bCs w:val="0"/>
        </w:rPr>
        <w:t>未依政府採購法第1</w:t>
      </w:r>
      <w:r w:rsidRPr="00A3672E">
        <w:rPr>
          <w:b w:val="0"/>
          <w:bCs w:val="0"/>
        </w:rPr>
        <w:t>01</w:t>
      </w:r>
      <w:r w:rsidRPr="00A3672E">
        <w:rPr>
          <w:rFonts w:hint="eastAsia"/>
          <w:b w:val="0"/>
          <w:bCs w:val="0"/>
        </w:rPr>
        <w:t>條規定將其列為不良廠商並刊登政府公報，致逾刊登政府採購公報之裁處權時效</w:t>
      </w:r>
      <w:bookmarkEnd w:id="44"/>
      <w:r w:rsidRPr="00A3672E">
        <w:rPr>
          <w:rFonts w:hint="eastAsia"/>
          <w:b w:val="0"/>
          <w:bCs w:val="0"/>
        </w:rPr>
        <w:t>。又</w:t>
      </w:r>
      <w:bookmarkStart w:id="45" w:name="_Hlk205541782"/>
      <w:r w:rsidRPr="00A3672E">
        <w:rPr>
          <w:rFonts w:hint="eastAsia"/>
          <w:b w:val="0"/>
          <w:bCs w:val="0"/>
        </w:rPr>
        <w:t>峨眉鄉公所未依政府採購法第101條</w:t>
      </w:r>
      <w:r w:rsidRPr="00A3672E">
        <w:rPr>
          <w:rFonts w:hAnsi="標楷體" w:hint="eastAsia"/>
          <w:b w:val="0"/>
          <w:bCs w:val="0"/>
        </w:rPr>
        <w:t>第3項規定</w:t>
      </w:r>
      <w:r w:rsidRPr="00A3672E">
        <w:rPr>
          <w:rFonts w:hint="eastAsia"/>
          <w:b w:val="0"/>
          <w:bCs w:val="0"/>
        </w:rPr>
        <w:t>成立「採購工作及審查小組」以審認廠商是否有政府採購法第101條第1項各款情形</w:t>
      </w:r>
      <w:bookmarkEnd w:id="45"/>
      <w:r w:rsidRPr="00A3672E">
        <w:rPr>
          <w:rFonts w:hint="eastAsia"/>
          <w:b w:val="0"/>
          <w:bCs w:val="0"/>
        </w:rPr>
        <w:t>，竟以詢問涉案被告後，即依其所述而</w:t>
      </w:r>
      <w:proofErr w:type="gramStart"/>
      <w:r w:rsidRPr="00A3672E">
        <w:rPr>
          <w:rFonts w:hint="eastAsia"/>
          <w:b w:val="0"/>
          <w:bCs w:val="0"/>
        </w:rPr>
        <w:t>不</w:t>
      </w:r>
      <w:proofErr w:type="gramEnd"/>
      <w:r w:rsidRPr="00A3672E">
        <w:rPr>
          <w:rFonts w:hint="eastAsia"/>
          <w:b w:val="0"/>
          <w:bCs w:val="0"/>
        </w:rPr>
        <w:t>續依法處置，</w:t>
      </w:r>
      <w:proofErr w:type="gramStart"/>
      <w:r w:rsidRPr="00A3672E">
        <w:rPr>
          <w:rFonts w:hint="eastAsia"/>
          <w:b w:val="0"/>
          <w:bCs w:val="0"/>
        </w:rPr>
        <w:t>均有違</w:t>
      </w:r>
      <w:proofErr w:type="gramEnd"/>
      <w:r w:rsidRPr="00A3672E">
        <w:rPr>
          <w:rFonts w:hint="eastAsia"/>
          <w:b w:val="0"/>
          <w:bCs w:val="0"/>
        </w:rPr>
        <w:t>失。</w:t>
      </w:r>
    </w:p>
    <w:p w14:paraId="32D36705" w14:textId="77777777" w:rsidR="00A3672E" w:rsidRPr="00A3672E" w:rsidRDefault="00A3672E" w:rsidP="00A3672E">
      <w:pPr>
        <w:pStyle w:val="3"/>
        <w:numPr>
          <w:ilvl w:val="2"/>
          <w:numId w:val="13"/>
        </w:numPr>
        <w:rPr>
          <w:bCs w:val="0"/>
        </w:rPr>
      </w:pPr>
      <w:r w:rsidRPr="00A3672E">
        <w:rPr>
          <w:rFonts w:hint="eastAsia"/>
          <w:bCs w:val="0"/>
        </w:rPr>
        <w:t>據新竹縣政府查復，竹東鎮公所、峨眉鄉公所就「竹東鎮LED路燈案」之後續擴充、「峨眉鄉LED路燈案」等相關廠商，依據政府採購法第59條及第101條規定之辦理情形如下：</w:t>
      </w:r>
    </w:p>
    <w:p w14:paraId="7323FD03" w14:textId="77777777" w:rsidR="00A3672E" w:rsidRPr="00A3672E" w:rsidRDefault="00A3672E" w:rsidP="00A3672E">
      <w:pPr>
        <w:pStyle w:val="4"/>
        <w:numPr>
          <w:ilvl w:val="3"/>
          <w:numId w:val="1"/>
        </w:numPr>
      </w:pPr>
      <w:r w:rsidRPr="00A3672E">
        <w:rPr>
          <w:rFonts w:hint="eastAsia"/>
        </w:rPr>
        <w:t>依據政府採購法第59條及第101條規定辦理：新竹地檢署起訴後，該府採購稽核小組於110年8月27日函竹東鎮公所及峨眉鄉公所依據政府採購法第101條將涉案廠商刊登不良廠商，及同法第59條將2倍之不正利益自契約價款中扣除等規定續為處理。該府政風處亦於</w:t>
      </w:r>
      <w:proofErr w:type="gramStart"/>
      <w:r w:rsidRPr="00A3672E">
        <w:rPr>
          <w:rFonts w:hint="eastAsia"/>
        </w:rPr>
        <w:t>112年3月間函竹東</w:t>
      </w:r>
      <w:proofErr w:type="gramEnd"/>
      <w:r w:rsidRPr="00A3672E">
        <w:rPr>
          <w:rFonts w:hint="eastAsia"/>
        </w:rPr>
        <w:t>鎮公所及峨眉鄉公所依前述政府採購法規定辦理。</w:t>
      </w:r>
    </w:p>
    <w:p w14:paraId="46AE3FE5" w14:textId="77777777" w:rsidR="00A3672E" w:rsidRPr="00A3672E" w:rsidRDefault="00A3672E" w:rsidP="00A3672E">
      <w:pPr>
        <w:pStyle w:val="4"/>
        <w:numPr>
          <w:ilvl w:val="3"/>
          <w:numId w:val="1"/>
        </w:numPr>
      </w:pPr>
      <w:r w:rsidRPr="00A3672E">
        <w:rPr>
          <w:rFonts w:hint="eastAsia"/>
        </w:rPr>
        <w:t>竹東鎮公所針對「竹東鎮LED路燈案」承攬廠商「神○公司」是否依政府採購法第101條規</w:t>
      </w:r>
      <w:proofErr w:type="gramStart"/>
      <w:r w:rsidRPr="00A3672E">
        <w:rPr>
          <w:rFonts w:hint="eastAsia"/>
        </w:rPr>
        <w:t>定列</w:t>
      </w:r>
      <w:proofErr w:type="gramEnd"/>
      <w:r w:rsidRPr="00A3672E">
        <w:rPr>
          <w:rFonts w:hint="eastAsia"/>
        </w:rPr>
        <w:t>為不良廠商刊登政府公報，於112年3月23日及同年月30日分別成立「採購工作及審查小組」召開會議後決議，路燈已確實</w:t>
      </w:r>
      <w:proofErr w:type="gramStart"/>
      <w:r w:rsidRPr="00A3672E">
        <w:rPr>
          <w:rFonts w:hint="eastAsia"/>
        </w:rPr>
        <w:t>汰</w:t>
      </w:r>
      <w:proofErr w:type="gramEnd"/>
      <w:r w:rsidRPr="00A3672E">
        <w:rPr>
          <w:rFonts w:hint="eastAsia"/>
        </w:rPr>
        <w:t>換完成，並達到預期節能節</w:t>
      </w:r>
      <w:proofErr w:type="gramStart"/>
      <w:r w:rsidRPr="00A3672E">
        <w:rPr>
          <w:rFonts w:hint="eastAsia"/>
        </w:rPr>
        <w:t>電節費</w:t>
      </w:r>
      <w:proofErr w:type="gramEnd"/>
      <w:r w:rsidRPr="00A3672E">
        <w:rPr>
          <w:rFonts w:hint="eastAsia"/>
        </w:rPr>
        <w:t>之效益，並無造成機關損失，故未通過本案。</w:t>
      </w:r>
    </w:p>
    <w:p w14:paraId="25D60BEF" w14:textId="77777777" w:rsidR="00A3672E" w:rsidRPr="00A3672E" w:rsidRDefault="00A3672E" w:rsidP="00A3672E">
      <w:pPr>
        <w:pStyle w:val="4"/>
        <w:numPr>
          <w:ilvl w:val="3"/>
          <w:numId w:val="1"/>
        </w:numPr>
      </w:pPr>
      <w:r w:rsidRPr="00A3672E">
        <w:rPr>
          <w:rFonts w:hint="eastAsia"/>
        </w:rPr>
        <w:t>峨眉鄉公所針對「峨眉鄉LED路燈案」，以114年3月19日</w:t>
      </w:r>
      <w:proofErr w:type="gramStart"/>
      <w:r w:rsidRPr="00A3672E">
        <w:rPr>
          <w:rFonts w:hint="eastAsia"/>
        </w:rPr>
        <w:t>峨</w:t>
      </w:r>
      <w:proofErr w:type="gramEnd"/>
      <w:r w:rsidRPr="00A3672E">
        <w:rPr>
          <w:rFonts w:hint="eastAsia"/>
        </w:rPr>
        <w:t>鄉建字第1143400056號函依據政府採購法第101條規定通知「賀○公司」擬刊登不良廠商。</w:t>
      </w:r>
    </w:p>
    <w:p w14:paraId="1F949E34" w14:textId="77777777" w:rsidR="00A3672E" w:rsidRPr="00A3672E" w:rsidRDefault="00A3672E" w:rsidP="00A3672E">
      <w:pPr>
        <w:pStyle w:val="3"/>
        <w:numPr>
          <w:ilvl w:val="2"/>
          <w:numId w:val="1"/>
        </w:numPr>
        <w:rPr>
          <w:bCs w:val="0"/>
        </w:rPr>
      </w:pPr>
      <w:r w:rsidRPr="00A3672E">
        <w:rPr>
          <w:rFonts w:hint="eastAsia"/>
          <w:bCs w:val="0"/>
        </w:rPr>
        <w:t>經查，工程會指出「竹東鎮LED路燈及擴充案」、「峨眉鄉LED路燈案」分別為政府採購法108年修法前後所辦理之採購案件，兩者適用規定不同，說明如下：</w:t>
      </w:r>
    </w:p>
    <w:p w14:paraId="2385E438" w14:textId="77777777" w:rsidR="00A3672E" w:rsidRPr="00A3672E" w:rsidRDefault="00A3672E" w:rsidP="00A3672E">
      <w:pPr>
        <w:pStyle w:val="4"/>
        <w:numPr>
          <w:ilvl w:val="3"/>
          <w:numId w:val="1"/>
        </w:numPr>
      </w:pPr>
      <w:r w:rsidRPr="00A3672E">
        <w:rPr>
          <w:rFonts w:hint="eastAsia"/>
        </w:rPr>
        <w:t>「竹東鎮LED路燈案」原有採購，適用108年政府採購法修法前規定：</w:t>
      </w:r>
    </w:p>
    <w:p w14:paraId="6290FC14" w14:textId="77777777" w:rsidR="00A3672E" w:rsidRPr="00A3672E" w:rsidRDefault="00A3672E" w:rsidP="00A3672E">
      <w:pPr>
        <w:pStyle w:val="5"/>
        <w:numPr>
          <w:ilvl w:val="4"/>
          <w:numId w:val="1"/>
        </w:numPr>
        <w:rPr>
          <w:bCs w:val="0"/>
        </w:rPr>
      </w:pPr>
      <w:r w:rsidRPr="00A3672E">
        <w:rPr>
          <w:rFonts w:hint="eastAsia"/>
          <w:bCs w:val="0"/>
        </w:rPr>
        <w:t>「竹東鎮LED路燈案」係</w:t>
      </w:r>
      <w:r w:rsidRPr="00A3672E">
        <w:rPr>
          <w:bCs w:val="0"/>
        </w:rPr>
        <w:t>107</w:t>
      </w:r>
      <w:r w:rsidRPr="00A3672E">
        <w:rPr>
          <w:rFonts w:hint="eastAsia"/>
          <w:bCs w:val="0"/>
        </w:rPr>
        <w:t>年間辦理，為</w:t>
      </w:r>
      <w:r w:rsidRPr="00A3672E">
        <w:rPr>
          <w:bCs w:val="0"/>
        </w:rPr>
        <w:t>108</w:t>
      </w:r>
      <w:r w:rsidRPr="00A3672E">
        <w:rPr>
          <w:rFonts w:hint="eastAsia"/>
          <w:bCs w:val="0"/>
        </w:rPr>
        <w:t>年</w:t>
      </w:r>
      <w:r w:rsidRPr="00A3672E">
        <w:rPr>
          <w:bCs w:val="0"/>
        </w:rPr>
        <w:t>5</w:t>
      </w:r>
      <w:r w:rsidRPr="00A3672E">
        <w:rPr>
          <w:rFonts w:hint="eastAsia"/>
          <w:bCs w:val="0"/>
        </w:rPr>
        <w:t>月</w:t>
      </w:r>
      <w:r w:rsidRPr="00A3672E">
        <w:rPr>
          <w:bCs w:val="0"/>
        </w:rPr>
        <w:t>22</w:t>
      </w:r>
      <w:r w:rsidRPr="00A3672E">
        <w:rPr>
          <w:rFonts w:hint="eastAsia"/>
          <w:bCs w:val="0"/>
        </w:rPr>
        <w:t>日政府採購法修法前案件，查修法前政府採購法第</w:t>
      </w:r>
      <w:r w:rsidRPr="00A3672E">
        <w:rPr>
          <w:bCs w:val="0"/>
        </w:rPr>
        <w:t>59</w:t>
      </w:r>
      <w:r w:rsidRPr="00A3672E">
        <w:rPr>
          <w:rFonts w:hint="eastAsia"/>
          <w:bCs w:val="0"/>
        </w:rPr>
        <w:t>條規定：「機關以選擇性招標或限制性招標辦理採購者，採購契約之價款不得高於廠商於同樣市場條件之相同工程、財物或勞務之最低價格</w:t>
      </w:r>
      <w:r w:rsidRPr="00A3672E">
        <w:rPr>
          <w:bCs w:val="0"/>
        </w:rPr>
        <w:t>(</w:t>
      </w:r>
      <w:r w:rsidRPr="00A3672E">
        <w:rPr>
          <w:rFonts w:hint="eastAsia"/>
          <w:bCs w:val="0"/>
        </w:rPr>
        <w:t>第</w:t>
      </w:r>
      <w:r w:rsidRPr="00A3672E">
        <w:rPr>
          <w:bCs w:val="0"/>
        </w:rPr>
        <w:t>1</w:t>
      </w:r>
      <w:r w:rsidRPr="00A3672E">
        <w:rPr>
          <w:rFonts w:hint="eastAsia"/>
          <w:bCs w:val="0"/>
        </w:rPr>
        <w:t>項</w:t>
      </w:r>
      <w:r w:rsidRPr="00A3672E">
        <w:rPr>
          <w:bCs w:val="0"/>
        </w:rPr>
        <w:t>)</w:t>
      </w:r>
      <w:r w:rsidRPr="00A3672E">
        <w:rPr>
          <w:rFonts w:hint="eastAsia"/>
          <w:bCs w:val="0"/>
        </w:rPr>
        <w:t>。廠商亦不得以支付他人佣金、比例金、仲介費、後謝金或其他利益為條件，促成採購契約之簽訂</w:t>
      </w:r>
      <w:r w:rsidRPr="00A3672E">
        <w:rPr>
          <w:bCs w:val="0"/>
        </w:rPr>
        <w:t>(</w:t>
      </w:r>
      <w:r w:rsidRPr="00A3672E">
        <w:rPr>
          <w:rFonts w:hint="eastAsia"/>
          <w:bCs w:val="0"/>
        </w:rPr>
        <w:t>第</w:t>
      </w:r>
      <w:r w:rsidRPr="00A3672E">
        <w:rPr>
          <w:bCs w:val="0"/>
        </w:rPr>
        <w:t>2</w:t>
      </w:r>
      <w:r w:rsidRPr="00A3672E">
        <w:rPr>
          <w:rFonts w:hint="eastAsia"/>
          <w:bCs w:val="0"/>
        </w:rPr>
        <w:t>項</w:t>
      </w:r>
      <w:r w:rsidRPr="00A3672E">
        <w:rPr>
          <w:bCs w:val="0"/>
        </w:rPr>
        <w:t>)</w:t>
      </w:r>
      <w:r w:rsidRPr="00A3672E">
        <w:rPr>
          <w:rFonts w:hint="eastAsia"/>
          <w:bCs w:val="0"/>
        </w:rPr>
        <w:t>。違反前2項規定者，機關得終止或解除契約或將溢價及利益自契約價款中扣除</w:t>
      </w:r>
      <w:r w:rsidRPr="00A3672E">
        <w:rPr>
          <w:bCs w:val="0"/>
        </w:rPr>
        <w:t>(</w:t>
      </w:r>
      <w:r w:rsidRPr="00A3672E">
        <w:rPr>
          <w:rFonts w:hint="eastAsia"/>
          <w:bCs w:val="0"/>
        </w:rPr>
        <w:t>第</w:t>
      </w:r>
      <w:r w:rsidRPr="00A3672E">
        <w:rPr>
          <w:bCs w:val="0"/>
        </w:rPr>
        <w:t>3</w:t>
      </w:r>
      <w:r w:rsidRPr="00A3672E">
        <w:rPr>
          <w:rFonts w:hint="eastAsia"/>
          <w:bCs w:val="0"/>
        </w:rPr>
        <w:t>項</w:t>
      </w:r>
      <w:r w:rsidRPr="00A3672E">
        <w:rPr>
          <w:bCs w:val="0"/>
        </w:rPr>
        <w:t>)</w:t>
      </w:r>
      <w:r w:rsidRPr="00A3672E">
        <w:rPr>
          <w:rFonts w:hint="eastAsia"/>
          <w:bCs w:val="0"/>
        </w:rPr>
        <w:t>。公開招標之投標廠商未達3家者，</w:t>
      </w:r>
      <w:proofErr w:type="gramStart"/>
      <w:r w:rsidRPr="00A3672E">
        <w:rPr>
          <w:rFonts w:hint="eastAsia"/>
          <w:bCs w:val="0"/>
        </w:rPr>
        <w:t>準</w:t>
      </w:r>
      <w:proofErr w:type="gramEnd"/>
      <w:r w:rsidRPr="00A3672E">
        <w:rPr>
          <w:rFonts w:hint="eastAsia"/>
          <w:bCs w:val="0"/>
        </w:rPr>
        <w:t>用前3項之規定</w:t>
      </w:r>
      <w:r w:rsidRPr="00A3672E">
        <w:rPr>
          <w:bCs w:val="0"/>
        </w:rPr>
        <w:t>(</w:t>
      </w:r>
      <w:r w:rsidRPr="00A3672E">
        <w:rPr>
          <w:rFonts w:hint="eastAsia"/>
          <w:bCs w:val="0"/>
        </w:rPr>
        <w:t>第</w:t>
      </w:r>
      <w:r w:rsidRPr="00A3672E">
        <w:rPr>
          <w:bCs w:val="0"/>
        </w:rPr>
        <w:t>4</w:t>
      </w:r>
      <w:r w:rsidRPr="00A3672E">
        <w:rPr>
          <w:rFonts w:hint="eastAsia"/>
          <w:bCs w:val="0"/>
        </w:rPr>
        <w:t>項</w:t>
      </w:r>
      <w:r w:rsidRPr="00A3672E">
        <w:rPr>
          <w:bCs w:val="0"/>
        </w:rPr>
        <w:t>)</w:t>
      </w:r>
      <w:r w:rsidRPr="00A3672E">
        <w:rPr>
          <w:rFonts w:hint="eastAsia"/>
          <w:bCs w:val="0"/>
        </w:rPr>
        <w:t>。」係適用於選擇性招標、限制性招標及公開招標之投標廠商未達3家者。「竹東鎮LED路燈案」原有採購係公開招標且有3家廠商投標，</w:t>
      </w:r>
      <w:proofErr w:type="gramStart"/>
      <w:r w:rsidRPr="00A3672E">
        <w:rPr>
          <w:rFonts w:hint="eastAsia"/>
          <w:bCs w:val="0"/>
        </w:rPr>
        <w:t>爰</w:t>
      </w:r>
      <w:proofErr w:type="gramEnd"/>
      <w:r w:rsidRPr="00A3672E">
        <w:rPr>
          <w:rFonts w:hint="eastAsia"/>
          <w:bCs w:val="0"/>
        </w:rPr>
        <w:t>不適用政府採購法修法前第59條規定。</w:t>
      </w:r>
    </w:p>
    <w:p w14:paraId="6F236CE5" w14:textId="77777777" w:rsidR="00A3672E" w:rsidRPr="00A3672E" w:rsidRDefault="00A3672E" w:rsidP="00A3672E">
      <w:pPr>
        <w:pStyle w:val="5"/>
        <w:numPr>
          <w:ilvl w:val="4"/>
          <w:numId w:val="1"/>
        </w:numPr>
        <w:rPr>
          <w:bCs w:val="0"/>
        </w:rPr>
      </w:pPr>
      <w:r w:rsidRPr="00A3672E">
        <w:rPr>
          <w:rFonts w:hint="eastAsia"/>
          <w:bCs w:val="0"/>
        </w:rPr>
        <w:t>政府採購法於108年修法前並無第101條第1項第15款（對採購有關人員行求、期約或交付不正利益者）之規定，廠商除有第101條其他款次情形，無法刊登政府採購公報。</w:t>
      </w:r>
    </w:p>
    <w:p w14:paraId="3D158108" w14:textId="77777777" w:rsidR="00A3672E" w:rsidRPr="00A3672E" w:rsidRDefault="00A3672E" w:rsidP="00A3672E">
      <w:pPr>
        <w:pStyle w:val="4"/>
        <w:numPr>
          <w:ilvl w:val="3"/>
          <w:numId w:val="1"/>
        </w:numPr>
      </w:pPr>
      <w:r w:rsidRPr="00A3672E">
        <w:rPr>
          <w:rFonts w:hint="eastAsia"/>
        </w:rPr>
        <w:t>「竹東鎮LED路燈案」之後續擴充（108年底辦理）及「峨眉鄉LED路燈案」（109年間辦理），適用108年政府採購法修法後規定：</w:t>
      </w:r>
    </w:p>
    <w:p w14:paraId="7D03E2D9" w14:textId="77777777" w:rsidR="00A3672E" w:rsidRPr="00A3672E" w:rsidRDefault="00A3672E" w:rsidP="00A3672E">
      <w:pPr>
        <w:pStyle w:val="5"/>
        <w:numPr>
          <w:ilvl w:val="4"/>
          <w:numId w:val="1"/>
        </w:numPr>
        <w:rPr>
          <w:bCs w:val="0"/>
        </w:rPr>
      </w:pPr>
      <w:r w:rsidRPr="00A3672E">
        <w:rPr>
          <w:rFonts w:hint="eastAsia"/>
          <w:bCs w:val="0"/>
        </w:rPr>
        <w:tab/>
        <w:t>適用修正後政府採購法第59條第2項，扣除2倍不正利益之規定：「竹東鎮LED路燈案」之後續擴充於108年12月底辦理、「峨眉鄉LED路燈案」於109年間辦理，廠商如有違反政府採購法第59條第1項</w:t>
      </w:r>
      <w:r w:rsidRPr="00A3672E">
        <w:rPr>
          <w:rStyle w:val="afc"/>
          <w:bCs w:val="0"/>
        </w:rPr>
        <w:footnoteReference w:id="2"/>
      </w:r>
      <w:r w:rsidRPr="00A3672E">
        <w:rPr>
          <w:rFonts w:hint="eastAsia"/>
          <w:bCs w:val="0"/>
        </w:rPr>
        <w:t>之情形，依政府採購法第59條第2項規定：「違反前項規定者，機關得終止或解除契約，並將2倍之不正利益自契約價款中扣除。…</w:t>
      </w:r>
      <w:proofErr w:type="gramStart"/>
      <w:r w:rsidRPr="00A3672E">
        <w:rPr>
          <w:rFonts w:hint="eastAsia"/>
          <w:bCs w:val="0"/>
        </w:rPr>
        <w:t>…</w:t>
      </w:r>
      <w:proofErr w:type="gramEnd"/>
      <w:r w:rsidRPr="00A3672E">
        <w:rPr>
          <w:rFonts w:hint="eastAsia"/>
          <w:bCs w:val="0"/>
        </w:rPr>
        <w:t>」不論機關是否終止、解除契約或契約履行完畢，得知廠商有給付不正利益促成採購契約成立之情事，得依前開規定將2倍不正利益自契約價款中扣除；如機關未能扣除者，應通知廠商限期給付機關該2倍不正利益。</w:t>
      </w:r>
    </w:p>
    <w:p w14:paraId="1922A1F6" w14:textId="77777777" w:rsidR="00A3672E" w:rsidRPr="00A3672E" w:rsidRDefault="00A3672E" w:rsidP="00A3672E">
      <w:pPr>
        <w:pStyle w:val="5"/>
        <w:numPr>
          <w:ilvl w:val="4"/>
          <w:numId w:val="1"/>
        </w:numPr>
        <w:rPr>
          <w:bCs w:val="0"/>
        </w:rPr>
      </w:pPr>
      <w:r w:rsidRPr="00A3672E">
        <w:rPr>
          <w:rFonts w:hint="eastAsia"/>
          <w:bCs w:val="0"/>
        </w:rPr>
        <w:t>適用新增政府採購法第</w:t>
      </w:r>
      <w:r w:rsidRPr="00A3672E">
        <w:rPr>
          <w:bCs w:val="0"/>
        </w:rPr>
        <w:t>101</w:t>
      </w:r>
      <w:r w:rsidRPr="00A3672E">
        <w:rPr>
          <w:rFonts w:hint="eastAsia"/>
          <w:bCs w:val="0"/>
        </w:rPr>
        <w:t>條第</w:t>
      </w:r>
      <w:r w:rsidRPr="00A3672E">
        <w:rPr>
          <w:bCs w:val="0"/>
        </w:rPr>
        <w:t>1</w:t>
      </w:r>
      <w:r w:rsidRPr="00A3672E">
        <w:rPr>
          <w:rFonts w:hint="eastAsia"/>
          <w:bCs w:val="0"/>
        </w:rPr>
        <w:t>項第</w:t>
      </w:r>
      <w:r w:rsidRPr="00A3672E">
        <w:rPr>
          <w:bCs w:val="0"/>
        </w:rPr>
        <w:t>15</w:t>
      </w:r>
      <w:r w:rsidRPr="00A3672E">
        <w:rPr>
          <w:rFonts w:hint="eastAsia"/>
          <w:bCs w:val="0"/>
        </w:rPr>
        <w:t>款規定</w:t>
      </w:r>
      <w:r w:rsidRPr="00A3672E">
        <w:rPr>
          <w:bCs w:val="0"/>
        </w:rPr>
        <w:t>(</w:t>
      </w:r>
      <w:r w:rsidRPr="00A3672E">
        <w:rPr>
          <w:rFonts w:hint="eastAsia"/>
          <w:bCs w:val="0"/>
        </w:rPr>
        <w:t>惟已逾裁處權時效</w:t>
      </w:r>
      <w:r w:rsidRPr="00A3672E">
        <w:rPr>
          <w:bCs w:val="0"/>
        </w:rPr>
        <w:t>)</w:t>
      </w:r>
      <w:r w:rsidRPr="00A3672E">
        <w:rPr>
          <w:rFonts w:hint="eastAsia"/>
          <w:bCs w:val="0"/>
        </w:rPr>
        <w:t>：「機關辦理採購，發現廠商有下列情形之一，應將其事實、理由及依第103條第1項所定期間通知廠商，並</w:t>
      </w:r>
      <w:proofErr w:type="gramStart"/>
      <w:r w:rsidRPr="00A3672E">
        <w:rPr>
          <w:rFonts w:hint="eastAsia"/>
          <w:bCs w:val="0"/>
        </w:rPr>
        <w:t>附記如未</w:t>
      </w:r>
      <w:proofErr w:type="gramEnd"/>
      <w:r w:rsidRPr="00A3672E">
        <w:rPr>
          <w:rFonts w:hint="eastAsia"/>
          <w:bCs w:val="0"/>
        </w:rPr>
        <w:t>提出異議者，將刊登政府採購公報：</w:t>
      </w:r>
      <w:r w:rsidRPr="00A3672E">
        <w:rPr>
          <w:rFonts w:hAnsi="標楷體"/>
          <w:bCs w:val="0"/>
        </w:rPr>
        <w:t>…</w:t>
      </w:r>
      <w:proofErr w:type="gramStart"/>
      <w:r w:rsidRPr="00A3672E">
        <w:rPr>
          <w:rFonts w:hAnsi="標楷體"/>
          <w:bCs w:val="0"/>
        </w:rPr>
        <w:t>…</w:t>
      </w:r>
      <w:proofErr w:type="gramEnd"/>
      <w:r w:rsidRPr="00A3672E">
        <w:rPr>
          <w:rFonts w:hint="eastAsia"/>
          <w:bCs w:val="0"/>
        </w:rPr>
        <w:t>十五、對採購有關人員行求、期約或交付不正利益者。」</w:t>
      </w:r>
      <w:proofErr w:type="gramStart"/>
      <w:r w:rsidRPr="00A3672E">
        <w:rPr>
          <w:rFonts w:hint="eastAsia"/>
          <w:bCs w:val="0"/>
        </w:rPr>
        <w:t>該款係於</w:t>
      </w:r>
      <w:proofErr w:type="gramEnd"/>
      <w:r w:rsidRPr="00A3672E">
        <w:rPr>
          <w:bCs w:val="0"/>
        </w:rPr>
        <w:t>108</w:t>
      </w:r>
      <w:r w:rsidRPr="00A3672E">
        <w:rPr>
          <w:rFonts w:hint="eastAsia"/>
          <w:bCs w:val="0"/>
        </w:rPr>
        <w:t>年修法新增之規定，「竹東鎮LED路燈案」之後續擴充及「峨眉鄉LED路燈案」適用該款規定，廠商有該款情形者，機關應將廠商刊登政府採購公報。</w:t>
      </w:r>
      <w:proofErr w:type="gramStart"/>
      <w:r w:rsidRPr="00A3672E">
        <w:rPr>
          <w:rFonts w:hint="eastAsia"/>
          <w:bCs w:val="0"/>
        </w:rPr>
        <w:t>惟</w:t>
      </w:r>
      <w:proofErr w:type="gramEnd"/>
      <w:r w:rsidRPr="00A3672E">
        <w:rPr>
          <w:rFonts w:hint="eastAsia"/>
          <w:bCs w:val="0"/>
        </w:rPr>
        <w:t>機關依政府採購法第</w:t>
      </w:r>
      <w:r w:rsidRPr="00A3672E">
        <w:rPr>
          <w:bCs w:val="0"/>
        </w:rPr>
        <w:t>101</w:t>
      </w:r>
      <w:r w:rsidRPr="00A3672E">
        <w:rPr>
          <w:rFonts w:hint="eastAsia"/>
          <w:bCs w:val="0"/>
        </w:rPr>
        <w:t>條第</w:t>
      </w:r>
      <w:r w:rsidRPr="00A3672E">
        <w:rPr>
          <w:bCs w:val="0"/>
        </w:rPr>
        <w:t>1</w:t>
      </w:r>
      <w:r w:rsidRPr="00A3672E">
        <w:rPr>
          <w:rFonts w:hint="eastAsia"/>
          <w:bCs w:val="0"/>
        </w:rPr>
        <w:t>項規定通知廠商刊登政府採購公報，適用行政罰法第</w:t>
      </w:r>
      <w:r w:rsidRPr="00A3672E">
        <w:rPr>
          <w:bCs w:val="0"/>
        </w:rPr>
        <w:t>27</w:t>
      </w:r>
      <w:r w:rsidRPr="00A3672E">
        <w:rPr>
          <w:rFonts w:hint="eastAsia"/>
          <w:bCs w:val="0"/>
        </w:rPr>
        <w:t>條第</w:t>
      </w:r>
      <w:r w:rsidRPr="00A3672E">
        <w:rPr>
          <w:bCs w:val="0"/>
        </w:rPr>
        <w:t>1</w:t>
      </w:r>
      <w:r w:rsidRPr="00A3672E">
        <w:rPr>
          <w:rFonts w:hint="eastAsia"/>
          <w:bCs w:val="0"/>
        </w:rPr>
        <w:t>項所定</w:t>
      </w:r>
      <w:r w:rsidRPr="00A3672E">
        <w:rPr>
          <w:bCs w:val="0"/>
        </w:rPr>
        <w:t>3</w:t>
      </w:r>
      <w:r w:rsidRPr="00A3672E">
        <w:rPr>
          <w:rFonts w:hint="eastAsia"/>
          <w:bCs w:val="0"/>
        </w:rPr>
        <w:t>年裁處權時效；第</w:t>
      </w:r>
      <w:r w:rsidRPr="00A3672E">
        <w:rPr>
          <w:bCs w:val="0"/>
        </w:rPr>
        <w:t>15</w:t>
      </w:r>
      <w:r w:rsidRPr="00A3672E">
        <w:rPr>
          <w:rFonts w:hint="eastAsia"/>
          <w:bCs w:val="0"/>
        </w:rPr>
        <w:t>款裁處權時效之起算時點為行求、期約或交付之最後終了時。「竹東鎮LED路燈案」之後續擴充及「峨眉鄉LED路燈案」為109年間辦理之採購案，已逾裁處權時效。</w:t>
      </w:r>
    </w:p>
    <w:p w14:paraId="60AC090C" w14:textId="77777777" w:rsidR="00A3672E" w:rsidRPr="00A3672E" w:rsidRDefault="00A3672E" w:rsidP="00A3672E">
      <w:pPr>
        <w:pStyle w:val="4"/>
        <w:numPr>
          <w:ilvl w:val="3"/>
          <w:numId w:val="1"/>
        </w:numPr>
      </w:pPr>
      <w:r w:rsidRPr="00A3672E">
        <w:rPr>
          <w:rFonts w:hint="eastAsia"/>
        </w:rPr>
        <w:t>本案除承攬廠商外，依刑事判決(</w:t>
      </w:r>
      <w:proofErr w:type="gramStart"/>
      <w:r w:rsidRPr="00A3672E">
        <w:rPr>
          <w:rFonts w:hint="eastAsia"/>
        </w:rPr>
        <w:t>110年度訴字第356號</w:t>
      </w:r>
      <w:proofErr w:type="gramEnd"/>
      <w:r w:rsidRPr="00A3672E">
        <w:rPr>
          <w:rFonts w:hint="eastAsia"/>
        </w:rPr>
        <w:t>)內容可知案涉其他各相關公司（如所列比○○公司、彌○能源科技股份有限公司）等，依政府採購法第59條所稱之「廠商」係指為促成採購契約成立而交付不正利益之廠商，尚非僅指得標廠商：按政府採購法第59條規定，係為避免廠商為促成採購契約成立，支付不正利益，倘有前述情形，機關得將不正利益自契約價款中扣除。前開「廠商」係指為促成採購契約成立而交付不正利益之廠商，尚非指得標廠商，</w:t>
      </w:r>
      <w:proofErr w:type="gramStart"/>
      <w:r w:rsidRPr="00A3672E">
        <w:rPr>
          <w:rFonts w:hint="eastAsia"/>
        </w:rPr>
        <w:t>爰</w:t>
      </w:r>
      <w:proofErr w:type="gramEnd"/>
      <w:r w:rsidRPr="00A3672E">
        <w:rPr>
          <w:rFonts w:hint="eastAsia"/>
        </w:rPr>
        <w:t>比○○公司為促成「峨眉鄉LED路燈案」之採購契約成立，行賄峨眉鄉鄉長，適用前開規定。另政府採購法第</w:t>
      </w:r>
      <w:r w:rsidRPr="00A3672E">
        <w:t>101</w:t>
      </w:r>
      <w:r w:rsidRPr="00A3672E">
        <w:rPr>
          <w:rFonts w:hint="eastAsia"/>
        </w:rPr>
        <w:t>條第</w:t>
      </w:r>
      <w:r w:rsidRPr="00A3672E">
        <w:t>1</w:t>
      </w:r>
      <w:r w:rsidRPr="00A3672E">
        <w:rPr>
          <w:rFonts w:hint="eastAsia"/>
        </w:rPr>
        <w:t>項第</w:t>
      </w:r>
      <w:r w:rsidRPr="00A3672E">
        <w:t>15</w:t>
      </w:r>
      <w:r w:rsidRPr="00A3672E">
        <w:rPr>
          <w:rFonts w:hint="eastAsia"/>
        </w:rPr>
        <w:t>款之規定非僅限得標廠商，其對象為違反該項所定政府採購法或採購契約義務之廠商，包括分包廠商，非以得標廠商為限，凡參與政府採購之招（審、決）標及履約之廠商，</w:t>
      </w:r>
      <w:proofErr w:type="gramStart"/>
      <w:r w:rsidRPr="00A3672E">
        <w:rPr>
          <w:rFonts w:hint="eastAsia"/>
        </w:rPr>
        <w:t>均屬上</w:t>
      </w:r>
      <w:proofErr w:type="gramEnd"/>
      <w:r w:rsidRPr="00A3672E">
        <w:rPr>
          <w:rFonts w:hint="eastAsia"/>
        </w:rPr>
        <w:t>開規範適用之對象，</w:t>
      </w:r>
      <w:proofErr w:type="gramStart"/>
      <w:r w:rsidRPr="00A3672E">
        <w:rPr>
          <w:rFonts w:hint="eastAsia"/>
        </w:rPr>
        <w:t>爰</w:t>
      </w:r>
      <w:proofErr w:type="gramEnd"/>
      <w:r w:rsidRPr="00A3672E">
        <w:rPr>
          <w:rFonts w:hint="eastAsia"/>
        </w:rPr>
        <w:t>比○○公司於「峨眉鄉</w:t>
      </w:r>
      <w:r w:rsidRPr="00A3672E">
        <w:t>LED</w:t>
      </w:r>
      <w:r w:rsidRPr="00A3672E">
        <w:rPr>
          <w:rFonts w:hint="eastAsia"/>
        </w:rPr>
        <w:t>路燈案」之行為適用之，惟已逾刊登政府採購公報之裁處權時效。</w:t>
      </w:r>
    </w:p>
    <w:p w14:paraId="42E3F16B" w14:textId="77777777" w:rsidR="00A3672E" w:rsidRPr="00A3672E" w:rsidRDefault="00A3672E" w:rsidP="00A3672E">
      <w:pPr>
        <w:pStyle w:val="3"/>
        <w:numPr>
          <w:ilvl w:val="2"/>
          <w:numId w:val="1"/>
        </w:numPr>
        <w:rPr>
          <w:bCs w:val="0"/>
        </w:rPr>
      </w:pPr>
      <w:r w:rsidRPr="00A3672E">
        <w:rPr>
          <w:rFonts w:hint="eastAsia"/>
          <w:bCs w:val="0"/>
        </w:rPr>
        <w:t>是依上述內容可知，竹東鎮公所及峨眉鄉公所迄未依政府採購法第59條規定就「竹東鎮LED路燈案」之後續擴充、「峨眉鄉LED路燈案」等相關廠商，將2倍不正利益自契約價款中扣除或通知廠商限期給付機關該2倍不正利益，確有違失，且未依政府採購法第1</w:t>
      </w:r>
      <w:r w:rsidRPr="00A3672E">
        <w:rPr>
          <w:bCs w:val="0"/>
        </w:rPr>
        <w:t>01</w:t>
      </w:r>
      <w:r w:rsidRPr="00A3672E">
        <w:rPr>
          <w:rFonts w:hint="eastAsia"/>
          <w:bCs w:val="0"/>
        </w:rPr>
        <w:t>條規</w:t>
      </w:r>
      <w:proofErr w:type="gramStart"/>
      <w:r w:rsidRPr="00A3672E">
        <w:rPr>
          <w:rFonts w:hint="eastAsia"/>
          <w:bCs w:val="0"/>
        </w:rPr>
        <w:t>定列</w:t>
      </w:r>
      <w:proofErr w:type="gramEnd"/>
      <w:r w:rsidRPr="00A3672E">
        <w:rPr>
          <w:rFonts w:hint="eastAsia"/>
          <w:bCs w:val="0"/>
        </w:rPr>
        <w:t>為不良廠商刊登政府公報，致逾刊登政府採購公報之裁處權時效，亦有</w:t>
      </w:r>
      <w:proofErr w:type="gramStart"/>
      <w:r w:rsidRPr="00A3672E">
        <w:rPr>
          <w:rFonts w:hint="eastAsia"/>
          <w:bCs w:val="0"/>
        </w:rPr>
        <w:t>怠</w:t>
      </w:r>
      <w:proofErr w:type="gramEnd"/>
      <w:r w:rsidRPr="00A3672E">
        <w:rPr>
          <w:rFonts w:hint="eastAsia"/>
          <w:bCs w:val="0"/>
        </w:rPr>
        <w:t>失。</w:t>
      </w:r>
    </w:p>
    <w:p w14:paraId="3DB16A77" w14:textId="77777777" w:rsidR="00A3672E" w:rsidRDefault="00A3672E" w:rsidP="00A3672E">
      <w:pPr>
        <w:pStyle w:val="3"/>
        <w:numPr>
          <w:ilvl w:val="2"/>
          <w:numId w:val="1"/>
        </w:numPr>
      </w:pPr>
      <w:proofErr w:type="gramStart"/>
      <w:r w:rsidRPr="00A3672E">
        <w:rPr>
          <w:rFonts w:hint="eastAsia"/>
          <w:bCs w:val="0"/>
        </w:rPr>
        <w:t>此外，</w:t>
      </w:r>
      <w:proofErr w:type="gramEnd"/>
      <w:r w:rsidRPr="00A3672E">
        <w:rPr>
          <w:rFonts w:hint="eastAsia"/>
          <w:bCs w:val="0"/>
        </w:rPr>
        <w:t>工程會表示，機關依政府採購法第101條第1項規定將廠商刊登政府採購公報，其適用要件除第6款</w:t>
      </w:r>
      <w:r w:rsidRPr="00A3672E">
        <w:rPr>
          <w:rStyle w:val="afc"/>
          <w:bCs w:val="0"/>
        </w:rPr>
        <w:footnoteReference w:id="3"/>
      </w:r>
      <w:r w:rsidRPr="00A3672E">
        <w:rPr>
          <w:rFonts w:hint="eastAsia"/>
          <w:bCs w:val="0"/>
        </w:rPr>
        <w:t>須經第1審為有罪判決外，餘未以司法機關起訴或判決為要件，機關辦理採購，發現廠商有違反招標文件或政府採購法情形，應即啟動行政調查程序，並應個案實際情形</w:t>
      </w:r>
      <w:proofErr w:type="gramStart"/>
      <w:r w:rsidRPr="00A3672E">
        <w:rPr>
          <w:rFonts w:hint="eastAsia"/>
          <w:bCs w:val="0"/>
        </w:rPr>
        <w:t>審認核處</w:t>
      </w:r>
      <w:proofErr w:type="gramEnd"/>
      <w:r w:rsidRPr="00A3672E">
        <w:rPr>
          <w:rFonts w:hint="eastAsia"/>
          <w:bCs w:val="0"/>
        </w:rPr>
        <w:t>，不受刑事起訴或判決拘束。機關如有具體</w:t>
      </w:r>
      <w:proofErr w:type="gramStart"/>
      <w:r w:rsidRPr="00A3672E">
        <w:rPr>
          <w:rFonts w:hint="eastAsia"/>
          <w:bCs w:val="0"/>
        </w:rPr>
        <w:t>事證認有</w:t>
      </w:r>
      <w:proofErr w:type="gramEnd"/>
      <w:r w:rsidRPr="00A3672E">
        <w:rPr>
          <w:rFonts w:hint="eastAsia"/>
          <w:bCs w:val="0"/>
        </w:rPr>
        <w:t>廠商違反政府採購法者，得通知廠商陳述意見，如廠商無法合理說明（說明不合理或未予說明）以供機關認定該等廠商無違反招標文件或無不法情事者，機關得本權責認定依法處置，且機關應成立「採購工作及審查小組」審認廠商是否有政府採購法第101條第1項各款情形之</w:t>
      </w:r>
      <w:proofErr w:type="gramStart"/>
      <w:r w:rsidRPr="00A3672E">
        <w:rPr>
          <w:rFonts w:hint="eastAsia"/>
          <w:bCs w:val="0"/>
        </w:rPr>
        <w:t>一</w:t>
      </w:r>
      <w:proofErr w:type="gramEnd"/>
      <w:r w:rsidRPr="00A3672E">
        <w:rPr>
          <w:rStyle w:val="afc"/>
          <w:bCs w:val="0"/>
        </w:rPr>
        <w:footnoteReference w:id="4"/>
      </w:r>
      <w:r w:rsidRPr="00A3672E">
        <w:rPr>
          <w:rFonts w:hint="eastAsia"/>
          <w:bCs w:val="0"/>
        </w:rPr>
        <w:t>，另按採購人員倫理準則第5條規定，採購人員辦理採購應努力發現真實，</w:t>
      </w:r>
      <w:r w:rsidRPr="002853CD">
        <w:rPr>
          <w:rFonts w:hint="eastAsia"/>
        </w:rPr>
        <w:t>對機關及廠商有利及不利之</w:t>
      </w:r>
      <w:proofErr w:type="gramStart"/>
      <w:r w:rsidRPr="002853CD">
        <w:rPr>
          <w:rFonts w:hint="eastAsia"/>
        </w:rPr>
        <w:t>情形均應仔細</w:t>
      </w:r>
      <w:proofErr w:type="gramEnd"/>
      <w:r w:rsidRPr="002853CD">
        <w:rPr>
          <w:rFonts w:hint="eastAsia"/>
        </w:rPr>
        <w:t>查察，務求認事</w:t>
      </w:r>
      <w:proofErr w:type="gramStart"/>
      <w:r w:rsidRPr="002853CD">
        <w:rPr>
          <w:rFonts w:hint="eastAsia"/>
        </w:rPr>
        <w:t>用法允妥</w:t>
      </w:r>
      <w:proofErr w:type="gramEnd"/>
      <w:r w:rsidRPr="002853CD">
        <w:rPr>
          <w:rFonts w:hint="eastAsia"/>
        </w:rPr>
        <w:t>。惟據本院詢問峨眉鄉公所人員表示：「</w:t>
      </w:r>
      <w:r w:rsidRPr="002853CD">
        <w:rPr>
          <w:rFonts w:hint="eastAsia"/>
        </w:rPr>
        <w:tab/>
        <w:t>我在報到後遇到此一案件（即</w:t>
      </w:r>
      <w:r w:rsidRPr="002853CD">
        <w:rPr>
          <w:rFonts w:hAnsi="標楷體" w:hint="eastAsia"/>
        </w:rPr>
        <w:t>『</w:t>
      </w:r>
      <w:r w:rsidRPr="002853CD">
        <w:rPr>
          <w:rFonts w:hint="eastAsia"/>
        </w:rPr>
        <w:t>峨眉鄉LED路燈案</w:t>
      </w:r>
      <w:r w:rsidRPr="002853CD">
        <w:rPr>
          <w:rFonts w:hAnsi="標楷體" w:hint="eastAsia"/>
        </w:rPr>
        <w:t>』</w:t>
      </w:r>
      <w:r w:rsidRPr="002853CD">
        <w:rPr>
          <w:rFonts w:hint="eastAsia"/>
        </w:rPr>
        <w:t>），當時有問當事人王鄉長（即該採購案被告），王鄉長表示沒有這件事，所以就無法處理及刊登。前課長（同為該採購案被告）表示，不予回答本案。</w:t>
      </w:r>
      <w:proofErr w:type="gramStart"/>
      <w:r w:rsidRPr="002853CD">
        <w:rPr>
          <w:rFonts w:hint="eastAsia"/>
        </w:rPr>
        <w:t>故均無探詢</w:t>
      </w:r>
      <w:proofErr w:type="gramEnd"/>
      <w:r w:rsidRPr="002853CD">
        <w:rPr>
          <w:rFonts w:hint="eastAsia"/>
        </w:rPr>
        <w:t>其事件，亦無從處理。當時確實就是因為如此而無法召開採購工作小組會議。」等語，可證峨眉鄉公所未依</w:t>
      </w:r>
      <w:r w:rsidRPr="00A149C7">
        <w:rPr>
          <w:rFonts w:hint="eastAsia"/>
        </w:rPr>
        <w:t>政府採購法第101條</w:t>
      </w:r>
      <w:r>
        <w:rPr>
          <w:rFonts w:hAnsi="標楷體" w:hint="eastAsia"/>
        </w:rPr>
        <w:t>第3項規定</w:t>
      </w:r>
      <w:r w:rsidRPr="002853CD">
        <w:rPr>
          <w:rFonts w:hint="eastAsia"/>
        </w:rPr>
        <w:t>成立「採購工作及審查小組」以審認廠商是否有政府採購法第101條第1項各款情形，</w:t>
      </w:r>
      <w:r w:rsidRPr="00863563">
        <w:rPr>
          <w:rFonts w:hint="eastAsia"/>
        </w:rPr>
        <w:t>竟以詢問涉案被告後，即依其所述而</w:t>
      </w:r>
      <w:proofErr w:type="gramStart"/>
      <w:r w:rsidRPr="00863563">
        <w:rPr>
          <w:rFonts w:hint="eastAsia"/>
        </w:rPr>
        <w:t>不</w:t>
      </w:r>
      <w:proofErr w:type="gramEnd"/>
      <w:r w:rsidRPr="00863563">
        <w:rPr>
          <w:rFonts w:hint="eastAsia"/>
        </w:rPr>
        <w:t>續依法處置，</w:t>
      </w:r>
      <w:proofErr w:type="gramStart"/>
      <w:r w:rsidRPr="00863563">
        <w:rPr>
          <w:rFonts w:hint="eastAsia"/>
        </w:rPr>
        <w:t>均有違</w:t>
      </w:r>
      <w:proofErr w:type="gramEnd"/>
      <w:r w:rsidRPr="00863563">
        <w:rPr>
          <w:rFonts w:hint="eastAsia"/>
        </w:rPr>
        <w:t>失。</w:t>
      </w:r>
    </w:p>
    <w:p w14:paraId="7A31B5B2" w14:textId="77777777" w:rsidR="002E7920" w:rsidRPr="00A063C7" w:rsidRDefault="002E7920" w:rsidP="00E40FA3">
      <w:pPr>
        <w:pStyle w:val="10"/>
        <w:ind w:left="680" w:firstLine="680"/>
      </w:pPr>
      <w:bookmarkStart w:id="46" w:name="_Toc524895646"/>
      <w:bookmarkStart w:id="47" w:name="_Toc524896192"/>
      <w:bookmarkStart w:id="48" w:name="_Toc524896222"/>
      <w:bookmarkStart w:id="49" w:name="_Toc524902729"/>
      <w:bookmarkStart w:id="50" w:name="_Toc525066145"/>
      <w:bookmarkStart w:id="51" w:name="_Toc525070836"/>
      <w:bookmarkStart w:id="52" w:name="_Toc525938376"/>
      <w:bookmarkStart w:id="53" w:name="_Toc525939224"/>
      <w:bookmarkStart w:id="54" w:name="_Toc525939729"/>
      <w:bookmarkStart w:id="55" w:name="_Toc529218269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Pr="00A063C7">
        <w:br w:type="page"/>
      </w:r>
      <w:bookmarkStart w:id="56" w:name="_Toc524902730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 w:rsidRPr="00A063C7">
        <w:rPr>
          <w:rFonts w:hint="eastAsia"/>
        </w:rPr>
        <w:t>綜上所述，</w:t>
      </w:r>
      <w:r w:rsidR="00C27BBE" w:rsidRPr="004929EA">
        <w:rPr>
          <w:rFonts w:hAnsi="標楷體" w:hint="eastAsia"/>
        </w:rPr>
        <w:t>新竹縣竹東鎮公所、峨眉鄉公所分別辦理</w:t>
      </w:r>
      <w:r w:rsidR="00C27BBE" w:rsidRPr="00C27BBE">
        <w:rPr>
          <w:rFonts w:hint="eastAsia"/>
        </w:rPr>
        <w:t>「竹東鎮LED路燈及擴充案」、「峨眉鄉LED路燈案」</w:t>
      </w:r>
      <w:r w:rsidR="00C27BBE" w:rsidRPr="004929EA">
        <w:rPr>
          <w:rFonts w:hAnsi="標楷體" w:hint="eastAsia"/>
        </w:rPr>
        <w:t>，未核實編列相關預算價格，致其利潤遠高於一般工程採購編列之利潤，且未依政府採購法第59條規定</w:t>
      </w:r>
      <w:r w:rsidR="00C27BBE">
        <w:rPr>
          <w:rFonts w:hAnsi="標楷體" w:hint="eastAsia"/>
        </w:rPr>
        <w:t>就該採購案件</w:t>
      </w:r>
      <w:r w:rsidR="00C27BBE" w:rsidRPr="004929EA">
        <w:rPr>
          <w:rFonts w:hAnsi="標楷體" w:hint="eastAsia"/>
        </w:rPr>
        <w:t>相關廠商，將2倍不正利益自契約價款中扣</w:t>
      </w:r>
      <w:r w:rsidR="00C27BBE">
        <w:rPr>
          <w:rFonts w:hAnsi="標楷體" w:hint="eastAsia"/>
        </w:rPr>
        <w:t>除</w:t>
      </w:r>
      <w:r w:rsidR="00C27BBE" w:rsidRPr="004929EA">
        <w:rPr>
          <w:rFonts w:hAnsi="標楷體" w:hint="eastAsia"/>
        </w:rPr>
        <w:t>或通知廠商限期給付，且</w:t>
      </w:r>
      <w:proofErr w:type="gramStart"/>
      <w:r w:rsidR="00C27BBE" w:rsidRPr="004929EA">
        <w:rPr>
          <w:rFonts w:hAnsi="標楷體" w:hint="eastAsia"/>
        </w:rPr>
        <w:t>怠</w:t>
      </w:r>
      <w:proofErr w:type="gramEnd"/>
      <w:r w:rsidR="00C27BBE" w:rsidRPr="004929EA">
        <w:rPr>
          <w:rFonts w:hAnsi="標楷體" w:hint="eastAsia"/>
        </w:rPr>
        <w:t>未依政府採購法第101條規</w:t>
      </w:r>
      <w:proofErr w:type="gramStart"/>
      <w:r w:rsidR="00C27BBE" w:rsidRPr="004929EA">
        <w:rPr>
          <w:rFonts w:hAnsi="標楷體" w:hint="eastAsia"/>
        </w:rPr>
        <w:t>定列</w:t>
      </w:r>
      <w:proofErr w:type="gramEnd"/>
      <w:r w:rsidR="00C27BBE" w:rsidRPr="004929EA">
        <w:rPr>
          <w:rFonts w:hAnsi="標楷體" w:hint="eastAsia"/>
        </w:rPr>
        <w:t>為不良廠商並刊登政府公報；又峨眉鄉公所未依</w:t>
      </w:r>
      <w:r w:rsidR="00A149C7" w:rsidRPr="00A149C7">
        <w:rPr>
          <w:rFonts w:hint="eastAsia"/>
        </w:rPr>
        <w:t>政府採購法第101條</w:t>
      </w:r>
      <w:r w:rsidR="00A149C7">
        <w:rPr>
          <w:rFonts w:hAnsi="標楷體" w:hint="eastAsia"/>
        </w:rPr>
        <w:t>第3項規定</w:t>
      </w:r>
      <w:r w:rsidR="00C27BBE" w:rsidRPr="004929EA">
        <w:rPr>
          <w:rFonts w:hAnsi="標楷體" w:hint="eastAsia"/>
        </w:rPr>
        <w:t>成立「採購工作及審查小組」以審認廠商是否有政府採購法第101條第1項各款情形，</w:t>
      </w:r>
      <w:proofErr w:type="gramStart"/>
      <w:r w:rsidR="00C27BBE" w:rsidRPr="004929EA">
        <w:rPr>
          <w:rFonts w:hAnsi="標楷體" w:hint="eastAsia"/>
        </w:rPr>
        <w:t>均有違</w:t>
      </w:r>
      <w:proofErr w:type="gramEnd"/>
      <w:r w:rsidR="00C27BBE" w:rsidRPr="004929EA">
        <w:rPr>
          <w:rFonts w:hAnsi="標楷體" w:hint="eastAsia"/>
        </w:rPr>
        <w:t>失</w:t>
      </w:r>
      <w:r w:rsidR="00C27BBE">
        <w:rPr>
          <w:rFonts w:hAnsi="標楷體" w:hint="eastAsia"/>
        </w:rPr>
        <w:t>，</w:t>
      </w:r>
      <w:proofErr w:type="gramStart"/>
      <w:r w:rsidRPr="00A063C7">
        <w:rPr>
          <w:rFonts w:hint="eastAsia"/>
        </w:rPr>
        <w:t>爰</w:t>
      </w:r>
      <w:proofErr w:type="gramEnd"/>
      <w:r w:rsidRPr="00A063C7">
        <w:rPr>
          <w:rFonts w:hint="eastAsia"/>
        </w:rPr>
        <w:t>依</w:t>
      </w:r>
      <w:r w:rsidRPr="00A063C7">
        <w:rPr>
          <w:rFonts w:hint="eastAsia"/>
          <w:bCs/>
        </w:rPr>
        <w:t>憲法第97條第1項及</w:t>
      </w:r>
      <w:r w:rsidRPr="00A063C7">
        <w:rPr>
          <w:rFonts w:hint="eastAsia"/>
        </w:rPr>
        <w:t>監察法第24條之規定提案糾正，移送</w:t>
      </w:r>
      <w:r w:rsidR="00E265CA">
        <w:rPr>
          <w:rFonts w:hint="eastAsia"/>
        </w:rPr>
        <w:t>行政院</w:t>
      </w:r>
      <w:r w:rsidR="00EC76F8">
        <w:rPr>
          <w:rFonts w:hint="eastAsia"/>
        </w:rPr>
        <w:t>督促</w:t>
      </w:r>
      <w:r w:rsidRPr="00A063C7">
        <w:rPr>
          <w:rFonts w:hint="eastAsia"/>
        </w:rPr>
        <w:t>所屬確實檢討改善</w:t>
      </w:r>
      <w:proofErr w:type="gramStart"/>
      <w:r w:rsidRPr="00A063C7">
        <w:rPr>
          <w:rFonts w:hint="eastAsia"/>
        </w:rPr>
        <w:t>見復。</w:t>
      </w:r>
      <w:bookmarkEnd w:id="56"/>
      <w:proofErr w:type="gramEnd"/>
    </w:p>
    <w:sectPr w:rsidR="002E7920" w:rsidRPr="00A063C7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A2880" w14:textId="77777777" w:rsidR="00B90F56" w:rsidRDefault="00B90F56">
      <w:r>
        <w:separator/>
      </w:r>
    </w:p>
  </w:endnote>
  <w:endnote w:type="continuationSeparator" w:id="0">
    <w:p w14:paraId="3D6597F8" w14:textId="77777777" w:rsidR="00B90F56" w:rsidRDefault="00B9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E5B4" w14:textId="77777777"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6E6A40"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  <w:p w14:paraId="3F5F0FB2" w14:textId="77777777"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E88A" w14:textId="77777777" w:rsidR="00B90F56" w:rsidRDefault="00B90F56">
      <w:r>
        <w:separator/>
      </w:r>
    </w:p>
  </w:footnote>
  <w:footnote w:type="continuationSeparator" w:id="0">
    <w:p w14:paraId="2E5A0655" w14:textId="77777777" w:rsidR="00B90F56" w:rsidRDefault="00B90F56">
      <w:r>
        <w:continuationSeparator/>
      </w:r>
    </w:p>
  </w:footnote>
  <w:footnote w:id="1">
    <w:p w14:paraId="5A4E33D7" w14:textId="77777777" w:rsidR="00A3672E" w:rsidRDefault="00A3672E" w:rsidP="00A3672E">
      <w:pPr>
        <w:pStyle w:val="afa"/>
        <w:jc w:val="both"/>
      </w:pPr>
      <w:r>
        <w:rPr>
          <w:rStyle w:val="afc"/>
        </w:rPr>
        <w:footnoteRef/>
      </w:r>
      <w:r>
        <w:t xml:space="preserve"> </w:t>
      </w:r>
      <w:r w:rsidRPr="002D5F0E">
        <w:rPr>
          <w:rFonts w:hint="eastAsia"/>
        </w:rPr>
        <w:t>依本手冊總則篇「承包商管理費及利潤」之編列方式，係以直接工程費、施工中環境保護費及工地安全衛生費、</w:t>
      </w:r>
      <w:proofErr w:type="gramStart"/>
      <w:r w:rsidRPr="002D5F0E">
        <w:rPr>
          <w:rFonts w:hint="eastAsia"/>
        </w:rPr>
        <w:t>品管費總合</w:t>
      </w:r>
      <w:proofErr w:type="gramEnd"/>
      <w:r w:rsidRPr="002D5F0E">
        <w:rPr>
          <w:rFonts w:hint="eastAsia"/>
        </w:rPr>
        <w:t>之百分比編列為原則，並依個案工程特性檢討調整。未明定固定之百分比以計算承包商管理費及利潤。</w:t>
      </w:r>
    </w:p>
  </w:footnote>
  <w:footnote w:id="2">
    <w:p w14:paraId="0527AC6E" w14:textId="77777777" w:rsidR="00A3672E" w:rsidRPr="00F30C0F" w:rsidRDefault="00A3672E" w:rsidP="00A3672E">
      <w:pPr>
        <w:pStyle w:val="afa"/>
        <w:jc w:val="both"/>
      </w:pPr>
      <w:r>
        <w:rPr>
          <w:rStyle w:val="afc"/>
        </w:rPr>
        <w:footnoteRef/>
      </w:r>
      <w:r>
        <w:t xml:space="preserve"> </w:t>
      </w:r>
      <w:r w:rsidRPr="00F30C0F">
        <w:rPr>
          <w:rFonts w:hint="eastAsia"/>
        </w:rPr>
        <w:t>廠商不得以支付他人佣金、比例金、仲介費、後謝金或其他不正利益為條件，促成採購契約之成立。</w:t>
      </w:r>
    </w:p>
  </w:footnote>
  <w:footnote w:id="3">
    <w:p w14:paraId="5E0EABF6" w14:textId="77777777" w:rsidR="00A3672E" w:rsidRDefault="00A3672E" w:rsidP="00A3672E">
      <w:pPr>
        <w:pStyle w:val="afa"/>
        <w:jc w:val="both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政府採購法</w:t>
      </w:r>
      <w:r w:rsidRPr="00756595">
        <w:rPr>
          <w:rFonts w:hint="eastAsia"/>
        </w:rPr>
        <w:t>第101條第1項第6款</w:t>
      </w:r>
      <w:r w:rsidRPr="00640668">
        <w:rPr>
          <w:rFonts w:hint="eastAsia"/>
        </w:rPr>
        <w:t>規定：「</w:t>
      </w:r>
      <w:r w:rsidRPr="00DC5E95">
        <w:rPr>
          <w:rFonts w:hint="eastAsia"/>
        </w:rPr>
        <w:t>犯第</w:t>
      </w:r>
      <w:r>
        <w:rPr>
          <w:rFonts w:hint="eastAsia"/>
        </w:rPr>
        <w:t>8</w:t>
      </w:r>
      <w:r>
        <w:t>7</w:t>
      </w:r>
      <w:r w:rsidRPr="00DC5E95">
        <w:rPr>
          <w:rFonts w:hint="eastAsia"/>
        </w:rPr>
        <w:t>條至第</w:t>
      </w:r>
      <w:r>
        <w:rPr>
          <w:rFonts w:hint="eastAsia"/>
        </w:rPr>
        <w:t>9</w:t>
      </w:r>
      <w:r>
        <w:t>2</w:t>
      </w:r>
      <w:r w:rsidRPr="00DC5E95">
        <w:rPr>
          <w:rFonts w:hint="eastAsia"/>
        </w:rPr>
        <w:t>條之罪，經第一審為有罪判決者。</w:t>
      </w:r>
      <w:r w:rsidRPr="00640668">
        <w:rPr>
          <w:rFonts w:hint="eastAsia"/>
        </w:rPr>
        <w:t>」</w:t>
      </w:r>
    </w:p>
  </w:footnote>
  <w:footnote w:id="4">
    <w:p w14:paraId="73E7D874" w14:textId="77777777" w:rsidR="00A3672E" w:rsidRPr="00950699" w:rsidRDefault="00A3672E" w:rsidP="00A3672E">
      <w:pPr>
        <w:pStyle w:val="afa"/>
        <w:jc w:val="both"/>
      </w:pPr>
      <w:r>
        <w:rPr>
          <w:rStyle w:val="afc"/>
        </w:rPr>
        <w:footnoteRef/>
      </w:r>
      <w:r>
        <w:t xml:space="preserve"> </w:t>
      </w:r>
      <w:r w:rsidRPr="00950699">
        <w:rPr>
          <w:rFonts w:hint="eastAsia"/>
        </w:rPr>
        <w:t>政府採購法第101條第3項</w:t>
      </w:r>
      <w:r>
        <w:rPr>
          <w:rFonts w:hint="eastAsia"/>
        </w:rPr>
        <w:t>規定：</w:t>
      </w:r>
      <w:r w:rsidRPr="00950699">
        <w:rPr>
          <w:rFonts w:hint="eastAsia"/>
        </w:rPr>
        <w:t>「機關為第</w:t>
      </w:r>
      <w:r>
        <w:rPr>
          <w:rFonts w:hint="eastAsia"/>
        </w:rPr>
        <w:t>1</w:t>
      </w:r>
      <w:r w:rsidRPr="00950699">
        <w:rPr>
          <w:rFonts w:hint="eastAsia"/>
        </w:rPr>
        <w:t>項通知前，應給予廠商口頭或書面陳述意見之機會，機關並應成立採購工作及審查小組認定廠商是否該當第</w:t>
      </w:r>
      <w:r>
        <w:rPr>
          <w:rFonts w:hint="eastAsia"/>
        </w:rPr>
        <w:t>1</w:t>
      </w:r>
      <w:r w:rsidRPr="00950699">
        <w:rPr>
          <w:rFonts w:hint="eastAsia"/>
        </w:rPr>
        <w:t>項各款情形之</w:t>
      </w:r>
      <w:proofErr w:type="gramStart"/>
      <w:r w:rsidRPr="00950699">
        <w:rPr>
          <w:rFonts w:hint="eastAsia"/>
        </w:rPr>
        <w:t>一</w:t>
      </w:r>
      <w:proofErr w:type="gramEnd"/>
      <w:r w:rsidRPr="00950699">
        <w:rPr>
          <w:rFonts w:hint="eastAsia"/>
        </w:rPr>
        <w:t>。」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1F563D"/>
    <w:multiLevelType w:val="hybridMultilevel"/>
    <w:tmpl w:val="756C433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25736313">
    <w:abstractNumId w:val="1"/>
  </w:num>
  <w:num w:numId="2" w16cid:durableId="2128042068">
    <w:abstractNumId w:val="2"/>
  </w:num>
  <w:num w:numId="3" w16cid:durableId="1833250150">
    <w:abstractNumId w:val="0"/>
  </w:num>
  <w:num w:numId="4" w16cid:durableId="1903757034">
    <w:abstractNumId w:val="5"/>
  </w:num>
  <w:num w:numId="5" w16cid:durableId="46883468">
    <w:abstractNumId w:val="3"/>
  </w:num>
  <w:num w:numId="6" w16cid:durableId="380981687">
    <w:abstractNumId w:val="6"/>
  </w:num>
  <w:num w:numId="7" w16cid:durableId="1159076915">
    <w:abstractNumId w:val="1"/>
  </w:num>
  <w:num w:numId="8" w16cid:durableId="1668248941">
    <w:abstractNumId w:val="8"/>
  </w:num>
  <w:num w:numId="9" w16cid:durableId="1105925093">
    <w:abstractNumId w:val="4"/>
  </w:num>
  <w:num w:numId="10" w16cid:durableId="714157441">
    <w:abstractNumId w:val="7"/>
  </w:num>
  <w:num w:numId="11" w16cid:durableId="2131972696">
    <w:abstractNumId w:val="2"/>
    <w:lvlOverride w:ilvl="0">
      <w:startOverride w:val="1"/>
    </w:lvlOverride>
  </w:num>
  <w:num w:numId="12" w16cid:durableId="1657149230">
    <w:abstractNumId w:val="3"/>
    <w:lvlOverride w:ilvl="0">
      <w:startOverride w:val="1"/>
    </w:lvlOverride>
  </w:num>
  <w:num w:numId="13" w16cid:durableId="6266622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27A2"/>
    <w:rsid w:val="00006961"/>
    <w:rsid w:val="000112BF"/>
    <w:rsid w:val="00012233"/>
    <w:rsid w:val="00017318"/>
    <w:rsid w:val="000246F7"/>
    <w:rsid w:val="000258E7"/>
    <w:rsid w:val="0003114D"/>
    <w:rsid w:val="00036D76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03D2"/>
    <w:rsid w:val="000851A2"/>
    <w:rsid w:val="0009352E"/>
    <w:rsid w:val="00096B96"/>
    <w:rsid w:val="00097136"/>
    <w:rsid w:val="000A2F3F"/>
    <w:rsid w:val="000B0B4A"/>
    <w:rsid w:val="000B279A"/>
    <w:rsid w:val="000B526D"/>
    <w:rsid w:val="000B61D2"/>
    <w:rsid w:val="000B70A7"/>
    <w:rsid w:val="000C065B"/>
    <w:rsid w:val="000C184D"/>
    <w:rsid w:val="000C495F"/>
    <w:rsid w:val="000E4799"/>
    <w:rsid w:val="000E6431"/>
    <w:rsid w:val="000F0D35"/>
    <w:rsid w:val="000F21A5"/>
    <w:rsid w:val="00102B9F"/>
    <w:rsid w:val="0010465C"/>
    <w:rsid w:val="00112637"/>
    <w:rsid w:val="001132CA"/>
    <w:rsid w:val="00115406"/>
    <w:rsid w:val="0011542D"/>
    <w:rsid w:val="0012001E"/>
    <w:rsid w:val="00126488"/>
    <w:rsid w:val="00126A55"/>
    <w:rsid w:val="00133AA2"/>
    <w:rsid w:val="00133F08"/>
    <w:rsid w:val="001345E6"/>
    <w:rsid w:val="001378B0"/>
    <w:rsid w:val="00142E00"/>
    <w:rsid w:val="00152793"/>
    <w:rsid w:val="001545A9"/>
    <w:rsid w:val="001637C7"/>
    <w:rsid w:val="0016480E"/>
    <w:rsid w:val="00164E18"/>
    <w:rsid w:val="00174297"/>
    <w:rsid w:val="001817B3"/>
    <w:rsid w:val="00183014"/>
    <w:rsid w:val="00194DEE"/>
    <w:rsid w:val="001959C2"/>
    <w:rsid w:val="0019611C"/>
    <w:rsid w:val="001A39B2"/>
    <w:rsid w:val="001A7968"/>
    <w:rsid w:val="001B3483"/>
    <w:rsid w:val="001B3C1E"/>
    <w:rsid w:val="001B4494"/>
    <w:rsid w:val="001B48EB"/>
    <w:rsid w:val="001B5492"/>
    <w:rsid w:val="001C0D8B"/>
    <w:rsid w:val="001C0DA8"/>
    <w:rsid w:val="001D10E7"/>
    <w:rsid w:val="001E0D8A"/>
    <w:rsid w:val="001E67BA"/>
    <w:rsid w:val="001E74C2"/>
    <w:rsid w:val="001F35E4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421B5"/>
    <w:rsid w:val="00247535"/>
    <w:rsid w:val="0025106C"/>
    <w:rsid w:val="00252BC4"/>
    <w:rsid w:val="00254014"/>
    <w:rsid w:val="0026504D"/>
    <w:rsid w:val="002670E3"/>
    <w:rsid w:val="00273A2F"/>
    <w:rsid w:val="00280986"/>
    <w:rsid w:val="00281ECE"/>
    <w:rsid w:val="00281FFC"/>
    <w:rsid w:val="002831C7"/>
    <w:rsid w:val="002840C6"/>
    <w:rsid w:val="00286B1B"/>
    <w:rsid w:val="00293878"/>
    <w:rsid w:val="00295174"/>
    <w:rsid w:val="00296172"/>
    <w:rsid w:val="00296B92"/>
    <w:rsid w:val="002A13AC"/>
    <w:rsid w:val="002A2C22"/>
    <w:rsid w:val="002A56C1"/>
    <w:rsid w:val="002A63F2"/>
    <w:rsid w:val="002B02EB"/>
    <w:rsid w:val="002C0602"/>
    <w:rsid w:val="002C16CB"/>
    <w:rsid w:val="002C1B64"/>
    <w:rsid w:val="002C4AA3"/>
    <w:rsid w:val="002C5B7D"/>
    <w:rsid w:val="002D5C16"/>
    <w:rsid w:val="002E1EE3"/>
    <w:rsid w:val="002E53B4"/>
    <w:rsid w:val="002E7920"/>
    <w:rsid w:val="002F3DFF"/>
    <w:rsid w:val="002F5E05"/>
    <w:rsid w:val="00315BA8"/>
    <w:rsid w:val="00317053"/>
    <w:rsid w:val="0032109C"/>
    <w:rsid w:val="00322B45"/>
    <w:rsid w:val="00323809"/>
    <w:rsid w:val="00323D41"/>
    <w:rsid w:val="00325414"/>
    <w:rsid w:val="003302F1"/>
    <w:rsid w:val="0034470E"/>
    <w:rsid w:val="00352DB0"/>
    <w:rsid w:val="00354A87"/>
    <w:rsid w:val="00360468"/>
    <w:rsid w:val="0036556D"/>
    <w:rsid w:val="003703B4"/>
    <w:rsid w:val="00371445"/>
    <w:rsid w:val="00371833"/>
    <w:rsid w:val="00371ED3"/>
    <w:rsid w:val="00374F42"/>
    <w:rsid w:val="0037728A"/>
    <w:rsid w:val="00380B7D"/>
    <w:rsid w:val="00380F79"/>
    <w:rsid w:val="00381A99"/>
    <w:rsid w:val="003829C2"/>
    <w:rsid w:val="00384724"/>
    <w:rsid w:val="003919B7"/>
    <w:rsid w:val="00391D57"/>
    <w:rsid w:val="00392292"/>
    <w:rsid w:val="00396EC5"/>
    <w:rsid w:val="003A5B7B"/>
    <w:rsid w:val="003A7A58"/>
    <w:rsid w:val="003B1017"/>
    <w:rsid w:val="003B3C07"/>
    <w:rsid w:val="003B4750"/>
    <w:rsid w:val="003B6775"/>
    <w:rsid w:val="003C5FE2"/>
    <w:rsid w:val="003C737B"/>
    <w:rsid w:val="003D05FB"/>
    <w:rsid w:val="003D1B16"/>
    <w:rsid w:val="003D2521"/>
    <w:rsid w:val="003D45BF"/>
    <w:rsid w:val="003D508A"/>
    <w:rsid w:val="003D537F"/>
    <w:rsid w:val="003D6064"/>
    <w:rsid w:val="003D7B75"/>
    <w:rsid w:val="003E0208"/>
    <w:rsid w:val="003E4B57"/>
    <w:rsid w:val="003F27E1"/>
    <w:rsid w:val="003F437A"/>
    <w:rsid w:val="003F54B6"/>
    <w:rsid w:val="003F5C2B"/>
    <w:rsid w:val="003F7FF3"/>
    <w:rsid w:val="004023E9"/>
    <w:rsid w:val="00413F83"/>
    <w:rsid w:val="0041490C"/>
    <w:rsid w:val="0041587E"/>
    <w:rsid w:val="00415AF2"/>
    <w:rsid w:val="00416191"/>
    <w:rsid w:val="00416721"/>
    <w:rsid w:val="00421EF0"/>
    <w:rsid w:val="004224FA"/>
    <w:rsid w:val="00423D07"/>
    <w:rsid w:val="004255DB"/>
    <w:rsid w:val="00433121"/>
    <w:rsid w:val="004355B8"/>
    <w:rsid w:val="00436A7C"/>
    <w:rsid w:val="0044346F"/>
    <w:rsid w:val="00451E78"/>
    <w:rsid w:val="0046520A"/>
    <w:rsid w:val="004672AB"/>
    <w:rsid w:val="004714FE"/>
    <w:rsid w:val="004752F0"/>
    <w:rsid w:val="00485CDE"/>
    <w:rsid w:val="004929EA"/>
    <w:rsid w:val="00495053"/>
    <w:rsid w:val="004A1F59"/>
    <w:rsid w:val="004A29BE"/>
    <w:rsid w:val="004A3225"/>
    <w:rsid w:val="004A33EE"/>
    <w:rsid w:val="004A3AA8"/>
    <w:rsid w:val="004B034E"/>
    <w:rsid w:val="004B13C7"/>
    <w:rsid w:val="004B778F"/>
    <w:rsid w:val="004C5DD4"/>
    <w:rsid w:val="004D0F23"/>
    <w:rsid w:val="004D141F"/>
    <w:rsid w:val="004D6310"/>
    <w:rsid w:val="004E0062"/>
    <w:rsid w:val="004E05A1"/>
    <w:rsid w:val="004F5E57"/>
    <w:rsid w:val="004F6710"/>
    <w:rsid w:val="00502849"/>
    <w:rsid w:val="00504334"/>
    <w:rsid w:val="00505557"/>
    <w:rsid w:val="005104D7"/>
    <w:rsid w:val="00510B9E"/>
    <w:rsid w:val="00516B2F"/>
    <w:rsid w:val="00522F32"/>
    <w:rsid w:val="00531D2C"/>
    <w:rsid w:val="00536BC2"/>
    <w:rsid w:val="005425E1"/>
    <w:rsid w:val="005427C5"/>
    <w:rsid w:val="00542CF6"/>
    <w:rsid w:val="0054325A"/>
    <w:rsid w:val="00553C03"/>
    <w:rsid w:val="00563692"/>
    <w:rsid w:val="00566D7B"/>
    <w:rsid w:val="00567F84"/>
    <w:rsid w:val="00571349"/>
    <w:rsid w:val="005908B8"/>
    <w:rsid w:val="0059512E"/>
    <w:rsid w:val="005A3735"/>
    <w:rsid w:val="005A6DD2"/>
    <w:rsid w:val="005A7C6D"/>
    <w:rsid w:val="005C1193"/>
    <w:rsid w:val="005C385D"/>
    <w:rsid w:val="005C7208"/>
    <w:rsid w:val="005D3B20"/>
    <w:rsid w:val="005E5C68"/>
    <w:rsid w:val="005E65C0"/>
    <w:rsid w:val="005F0390"/>
    <w:rsid w:val="005F2A21"/>
    <w:rsid w:val="005F4911"/>
    <w:rsid w:val="005F5377"/>
    <w:rsid w:val="00604FF3"/>
    <w:rsid w:val="00612023"/>
    <w:rsid w:val="00613886"/>
    <w:rsid w:val="00614190"/>
    <w:rsid w:val="00616F8C"/>
    <w:rsid w:val="00622A99"/>
    <w:rsid w:val="00622E67"/>
    <w:rsid w:val="00625F98"/>
    <w:rsid w:val="00626EDC"/>
    <w:rsid w:val="00640243"/>
    <w:rsid w:val="00641C26"/>
    <w:rsid w:val="00645FF3"/>
    <w:rsid w:val="006470EC"/>
    <w:rsid w:val="0065598E"/>
    <w:rsid w:val="00655AF2"/>
    <w:rsid w:val="006568BE"/>
    <w:rsid w:val="0066025D"/>
    <w:rsid w:val="00663F2F"/>
    <w:rsid w:val="00667D8A"/>
    <w:rsid w:val="00670B50"/>
    <w:rsid w:val="006773EC"/>
    <w:rsid w:val="00680504"/>
    <w:rsid w:val="00681CD9"/>
    <w:rsid w:val="00683E30"/>
    <w:rsid w:val="00687024"/>
    <w:rsid w:val="00696415"/>
    <w:rsid w:val="00697189"/>
    <w:rsid w:val="006D3691"/>
    <w:rsid w:val="006D589A"/>
    <w:rsid w:val="006E1728"/>
    <w:rsid w:val="006E2DCE"/>
    <w:rsid w:val="006E6A40"/>
    <w:rsid w:val="006F316D"/>
    <w:rsid w:val="006F3563"/>
    <w:rsid w:val="006F42B9"/>
    <w:rsid w:val="006F6103"/>
    <w:rsid w:val="00704E00"/>
    <w:rsid w:val="00720703"/>
    <w:rsid w:val="007209E7"/>
    <w:rsid w:val="00720CFA"/>
    <w:rsid w:val="00726182"/>
    <w:rsid w:val="00732329"/>
    <w:rsid w:val="007337CA"/>
    <w:rsid w:val="00734CE4"/>
    <w:rsid w:val="00735123"/>
    <w:rsid w:val="00741837"/>
    <w:rsid w:val="00743488"/>
    <w:rsid w:val="007453E6"/>
    <w:rsid w:val="0075243E"/>
    <w:rsid w:val="007610C4"/>
    <w:rsid w:val="007666F5"/>
    <w:rsid w:val="0077183C"/>
    <w:rsid w:val="0077309D"/>
    <w:rsid w:val="007774EE"/>
    <w:rsid w:val="00780CBF"/>
    <w:rsid w:val="00781822"/>
    <w:rsid w:val="00783F21"/>
    <w:rsid w:val="00787159"/>
    <w:rsid w:val="00791668"/>
    <w:rsid w:val="00791AA1"/>
    <w:rsid w:val="007A195E"/>
    <w:rsid w:val="007A3793"/>
    <w:rsid w:val="007A3823"/>
    <w:rsid w:val="007C1BA2"/>
    <w:rsid w:val="007D1DB2"/>
    <w:rsid w:val="007D20E9"/>
    <w:rsid w:val="007D466A"/>
    <w:rsid w:val="007D7881"/>
    <w:rsid w:val="007D7E3A"/>
    <w:rsid w:val="007E0E10"/>
    <w:rsid w:val="007E32B5"/>
    <w:rsid w:val="007E403C"/>
    <w:rsid w:val="007E4768"/>
    <w:rsid w:val="007E5BDD"/>
    <w:rsid w:val="007E777B"/>
    <w:rsid w:val="007F2070"/>
    <w:rsid w:val="00800BC2"/>
    <w:rsid w:val="008025C4"/>
    <w:rsid w:val="008053F5"/>
    <w:rsid w:val="00805D5A"/>
    <w:rsid w:val="00810198"/>
    <w:rsid w:val="008109E4"/>
    <w:rsid w:val="00815DA8"/>
    <w:rsid w:val="0082194D"/>
    <w:rsid w:val="00826EF5"/>
    <w:rsid w:val="00831693"/>
    <w:rsid w:val="00840104"/>
    <w:rsid w:val="00841FC5"/>
    <w:rsid w:val="00845709"/>
    <w:rsid w:val="00857671"/>
    <w:rsid w:val="008576BD"/>
    <w:rsid w:val="00860208"/>
    <w:rsid w:val="00860463"/>
    <w:rsid w:val="008733DA"/>
    <w:rsid w:val="008825AB"/>
    <w:rsid w:val="00884707"/>
    <w:rsid w:val="008850E4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C26FA"/>
    <w:rsid w:val="008E0085"/>
    <w:rsid w:val="008E2AA6"/>
    <w:rsid w:val="008E311B"/>
    <w:rsid w:val="008F46E7"/>
    <w:rsid w:val="008F6F0B"/>
    <w:rsid w:val="00907BA7"/>
    <w:rsid w:val="0091064E"/>
    <w:rsid w:val="00911FC5"/>
    <w:rsid w:val="00931A10"/>
    <w:rsid w:val="00947967"/>
    <w:rsid w:val="00965200"/>
    <w:rsid w:val="009668B3"/>
    <w:rsid w:val="00967DA7"/>
    <w:rsid w:val="00971471"/>
    <w:rsid w:val="00981ABE"/>
    <w:rsid w:val="009849C2"/>
    <w:rsid w:val="00984D24"/>
    <w:rsid w:val="009858EB"/>
    <w:rsid w:val="009A189F"/>
    <w:rsid w:val="009B0046"/>
    <w:rsid w:val="009B186E"/>
    <w:rsid w:val="009B7C92"/>
    <w:rsid w:val="009C1440"/>
    <w:rsid w:val="009C2107"/>
    <w:rsid w:val="009C5D9E"/>
    <w:rsid w:val="009D24DE"/>
    <w:rsid w:val="009D2C3E"/>
    <w:rsid w:val="009E0625"/>
    <w:rsid w:val="009E3034"/>
    <w:rsid w:val="009E549F"/>
    <w:rsid w:val="009F2069"/>
    <w:rsid w:val="009F28A8"/>
    <w:rsid w:val="009F473E"/>
    <w:rsid w:val="009F682A"/>
    <w:rsid w:val="00A022BE"/>
    <w:rsid w:val="00A063C7"/>
    <w:rsid w:val="00A149C7"/>
    <w:rsid w:val="00A231D3"/>
    <w:rsid w:val="00A24C95"/>
    <w:rsid w:val="00A26094"/>
    <w:rsid w:val="00A301BF"/>
    <w:rsid w:val="00A302B2"/>
    <w:rsid w:val="00A30CF3"/>
    <w:rsid w:val="00A331B4"/>
    <w:rsid w:val="00A3484E"/>
    <w:rsid w:val="00A3672E"/>
    <w:rsid w:val="00A36ADA"/>
    <w:rsid w:val="00A438D8"/>
    <w:rsid w:val="00A473EE"/>
    <w:rsid w:val="00A473F5"/>
    <w:rsid w:val="00A51F9D"/>
    <w:rsid w:val="00A5416A"/>
    <w:rsid w:val="00A6299A"/>
    <w:rsid w:val="00A629AD"/>
    <w:rsid w:val="00A639F4"/>
    <w:rsid w:val="00A73C8B"/>
    <w:rsid w:val="00A81A32"/>
    <w:rsid w:val="00A835BD"/>
    <w:rsid w:val="00A97B15"/>
    <w:rsid w:val="00AA42D5"/>
    <w:rsid w:val="00AB2FAB"/>
    <w:rsid w:val="00AB510B"/>
    <w:rsid w:val="00AB5C14"/>
    <w:rsid w:val="00AC1EE7"/>
    <w:rsid w:val="00AC333F"/>
    <w:rsid w:val="00AC5850"/>
    <w:rsid w:val="00AC585C"/>
    <w:rsid w:val="00AD1925"/>
    <w:rsid w:val="00AD53EC"/>
    <w:rsid w:val="00AE067D"/>
    <w:rsid w:val="00AE1257"/>
    <w:rsid w:val="00AF1181"/>
    <w:rsid w:val="00AF2F79"/>
    <w:rsid w:val="00AF4653"/>
    <w:rsid w:val="00AF7DB7"/>
    <w:rsid w:val="00B01687"/>
    <w:rsid w:val="00B16834"/>
    <w:rsid w:val="00B17A2D"/>
    <w:rsid w:val="00B21722"/>
    <w:rsid w:val="00B418EB"/>
    <w:rsid w:val="00B443E4"/>
    <w:rsid w:val="00B563EA"/>
    <w:rsid w:val="00B60E51"/>
    <w:rsid w:val="00B63A54"/>
    <w:rsid w:val="00B77D18"/>
    <w:rsid w:val="00B804CE"/>
    <w:rsid w:val="00B812F7"/>
    <w:rsid w:val="00B8313A"/>
    <w:rsid w:val="00B83C6B"/>
    <w:rsid w:val="00B90F56"/>
    <w:rsid w:val="00B910CE"/>
    <w:rsid w:val="00B93503"/>
    <w:rsid w:val="00BA31E8"/>
    <w:rsid w:val="00BA55E0"/>
    <w:rsid w:val="00BA6BD4"/>
    <w:rsid w:val="00BB2655"/>
    <w:rsid w:val="00BB3752"/>
    <w:rsid w:val="00BB6688"/>
    <w:rsid w:val="00BC26D4"/>
    <w:rsid w:val="00BC64F2"/>
    <w:rsid w:val="00BD3D0D"/>
    <w:rsid w:val="00BD4303"/>
    <w:rsid w:val="00BD44A8"/>
    <w:rsid w:val="00BD7D5D"/>
    <w:rsid w:val="00BE0F9E"/>
    <w:rsid w:val="00BF2A42"/>
    <w:rsid w:val="00BF3C46"/>
    <w:rsid w:val="00C03D8C"/>
    <w:rsid w:val="00C055EC"/>
    <w:rsid w:val="00C10DC9"/>
    <w:rsid w:val="00C12FB3"/>
    <w:rsid w:val="00C132BA"/>
    <w:rsid w:val="00C17341"/>
    <w:rsid w:val="00C24EEF"/>
    <w:rsid w:val="00C25CF6"/>
    <w:rsid w:val="00C26C36"/>
    <w:rsid w:val="00C27BBE"/>
    <w:rsid w:val="00C32768"/>
    <w:rsid w:val="00C431DF"/>
    <w:rsid w:val="00C456BD"/>
    <w:rsid w:val="00C530DC"/>
    <w:rsid w:val="00C5350D"/>
    <w:rsid w:val="00C6123C"/>
    <w:rsid w:val="00C7084D"/>
    <w:rsid w:val="00C7315E"/>
    <w:rsid w:val="00C75895"/>
    <w:rsid w:val="00C80107"/>
    <w:rsid w:val="00C83C9F"/>
    <w:rsid w:val="00C86866"/>
    <w:rsid w:val="00C86C38"/>
    <w:rsid w:val="00C87091"/>
    <w:rsid w:val="00C94840"/>
    <w:rsid w:val="00CA1A34"/>
    <w:rsid w:val="00CA6AC8"/>
    <w:rsid w:val="00CB027F"/>
    <w:rsid w:val="00CC6297"/>
    <w:rsid w:val="00CC7690"/>
    <w:rsid w:val="00CD1986"/>
    <w:rsid w:val="00CE3B39"/>
    <w:rsid w:val="00CE4D5C"/>
    <w:rsid w:val="00CF05DA"/>
    <w:rsid w:val="00CF58EB"/>
    <w:rsid w:val="00D0106E"/>
    <w:rsid w:val="00D05034"/>
    <w:rsid w:val="00D06383"/>
    <w:rsid w:val="00D15F26"/>
    <w:rsid w:val="00D20E85"/>
    <w:rsid w:val="00D24615"/>
    <w:rsid w:val="00D27557"/>
    <w:rsid w:val="00D30632"/>
    <w:rsid w:val="00D3575C"/>
    <w:rsid w:val="00D37842"/>
    <w:rsid w:val="00D42DC2"/>
    <w:rsid w:val="00D45108"/>
    <w:rsid w:val="00D46D8E"/>
    <w:rsid w:val="00D537E1"/>
    <w:rsid w:val="00D55BB2"/>
    <w:rsid w:val="00D6091A"/>
    <w:rsid w:val="00D6695F"/>
    <w:rsid w:val="00D714EC"/>
    <w:rsid w:val="00D75644"/>
    <w:rsid w:val="00D8131D"/>
    <w:rsid w:val="00D81656"/>
    <w:rsid w:val="00D83D87"/>
    <w:rsid w:val="00D83F2C"/>
    <w:rsid w:val="00D86A30"/>
    <w:rsid w:val="00D97CB4"/>
    <w:rsid w:val="00D97DD4"/>
    <w:rsid w:val="00DA5A8A"/>
    <w:rsid w:val="00DA67B3"/>
    <w:rsid w:val="00DB26CD"/>
    <w:rsid w:val="00DB3135"/>
    <w:rsid w:val="00DB441C"/>
    <w:rsid w:val="00DB44AF"/>
    <w:rsid w:val="00DB60B4"/>
    <w:rsid w:val="00DC1F58"/>
    <w:rsid w:val="00DC339B"/>
    <w:rsid w:val="00DC36D1"/>
    <w:rsid w:val="00DC4120"/>
    <w:rsid w:val="00DC5D40"/>
    <w:rsid w:val="00DD021B"/>
    <w:rsid w:val="00DD30E9"/>
    <w:rsid w:val="00DD4191"/>
    <w:rsid w:val="00DD4F47"/>
    <w:rsid w:val="00DD64FE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047F8"/>
    <w:rsid w:val="00E10454"/>
    <w:rsid w:val="00E112E5"/>
    <w:rsid w:val="00E11D46"/>
    <w:rsid w:val="00E21CC7"/>
    <w:rsid w:val="00E24D9E"/>
    <w:rsid w:val="00E25849"/>
    <w:rsid w:val="00E265CA"/>
    <w:rsid w:val="00E30BEA"/>
    <w:rsid w:val="00E3197E"/>
    <w:rsid w:val="00E342F8"/>
    <w:rsid w:val="00E351ED"/>
    <w:rsid w:val="00E40FA3"/>
    <w:rsid w:val="00E5549D"/>
    <w:rsid w:val="00E556FF"/>
    <w:rsid w:val="00E6034B"/>
    <w:rsid w:val="00E6549E"/>
    <w:rsid w:val="00E65EDE"/>
    <w:rsid w:val="00E70F81"/>
    <w:rsid w:val="00E77055"/>
    <w:rsid w:val="00E77460"/>
    <w:rsid w:val="00E83ABC"/>
    <w:rsid w:val="00E844F2"/>
    <w:rsid w:val="00E91E1F"/>
    <w:rsid w:val="00E92FCB"/>
    <w:rsid w:val="00E978C1"/>
    <w:rsid w:val="00EA02F0"/>
    <w:rsid w:val="00EA147F"/>
    <w:rsid w:val="00EA3B0C"/>
    <w:rsid w:val="00EC76F8"/>
    <w:rsid w:val="00ED03AB"/>
    <w:rsid w:val="00ED0CAC"/>
    <w:rsid w:val="00ED1CD4"/>
    <w:rsid w:val="00ED1D2B"/>
    <w:rsid w:val="00ED3F3F"/>
    <w:rsid w:val="00ED5A8D"/>
    <w:rsid w:val="00ED64B5"/>
    <w:rsid w:val="00EE7CCA"/>
    <w:rsid w:val="00F16A14"/>
    <w:rsid w:val="00F22D16"/>
    <w:rsid w:val="00F231DC"/>
    <w:rsid w:val="00F30866"/>
    <w:rsid w:val="00F362D7"/>
    <w:rsid w:val="00F37D7B"/>
    <w:rsid w:val="00F5314C"/>
    <w:rsid w:val="00F57D0E"/>
    <w:rsid w:val="00F635DD"/>
    <w:rsid w:val="00F6627B"/>
    <w:rsid w:val="00F7141C"/>
    <w:rsid w:val="00F734F2"/>
    <w:rsid w:val="00F75052"/>
    <w:rsid w:val="00F804D3"/>
    <w:rsid w:val="00F81CD2"/>
    <w:rsid w:val="00F82641"/>
    <w:rsid w:val="00F90F18"/>
    <w:rsid w:val="00F930A6"/>
    <w:rsid w:val="00F937E4"/>
    <w:rsid w:val="00F95EE7"/>
    <w:rsid w:val="00FA39E6"/>
    <w:rsid w:val="00FA7BC9"/>
    <w:rsid w:val="00FB378E"/>
    <w:rsid w:val="00FB37F1"/>
    <w:rsid w:val="00FB47C0"/>
    <w:rsid w:val="00FB501B"/>
    <w:rsid w:val="00FB7770"/>
    <w:rsid w:val="00FC5EDF"/>
    <w:rsid w:val="00FD3B91"/>
    <w:rsid w:val="00FD576B"/>
    <w:rsid w:val="00FD579E"/>
    <w:rsid w:val="00FE4516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BAF22B"/>
  <w15:docId w15:val="{D709E40E-EB20-471F-93EB-D522F8B6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題號1"/>
    <w:basedOn w:val="a6"/>
    <w:qFormat/>
    <w:rsid w:val="004F5E57"/>
    <w:pPr>
      <w:numPr>
        <w:numId w:val="7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節,節1,標題110/111 + 內文"/>
    <w:basedOn w:val="a6"/>
    <w:qFormat/>
    <w:rsid w:val="00ED0CAC"/>
    <w:pPr>
      <w:numPr>
        <w:ilvl w:val="1"/>
        <w:numId w:val="7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7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,一"/>
    <w:basedOn w:val="a6"/>
    <w:link w:val="40"/>
    <w:qFormat/>
    <w:rsid w:val="004F5E57"/>
    <w:pPr>
      <w:numPr>
        <w:ilvl w:val="3"/>
        <w:numId w:val="7"/>
      </w:numPr>
      <w:outlineLvl w:val="3"/>
    </w:pPr>
    <w:rPr>
      <w:rFonts w:hAnsi="Arial"/>
      <w:kern w:val="32"/>
      <w:szCs w:val="36"/>
    </w:rPr>
  </w:style>
  <w:style w:type="paragraph" w:styleId="5">
    <w:name w:val="heading 5"/>
    <w:aliases w:val="(一)"/>
    <w:basedOn w:val="a6"/>
    <w:qFormat/>
    <w:rsid w:val="004F5E57"/>
    <w:pPr>
      <w:numPr>
        <w:ilvl w:val="4"/>
        <w:numId w:val="7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aliases w:val="1"/>
    <w:basedOn w:val="a6"/>
    <w:qFormat/>
    <w:rsid w:val="004F5E57"/>
    <w:pPr>
      <w:numPr>
        <w:ilvl w:val="5"/>
        <w:numId w:val="7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aliases w:val="(1)"/>
    <w:basedOn w:val="a6"/>
    <w:qFormat/>
    <w:rsid w:val="004F5E57"/>
    <w:pPr>
      <w:numPr>
        <w:ilvl w:val="6"/>
        <w:numId w:val="7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7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7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5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6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9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unhideWhenUsed/>
    <w:rsid w:val="00B21722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rsid w:val="00B21722"/>
    <w:rPr>
      <w:rFonts w:ascii="標楷體" w:eastAsia="標楷體"/>
      <w:kern w:val="2"/>
    </w:rPr>
  </w:style>
  <w:style w:type="character" w:styleId="afc">
    <w:name w:val="footnote reference"/>
    <w:uiPriority w:val="99"/>
    <w:semiHidden/>
    <w:unhideWhenUsed/>
    <w:rsid w:val="00B21722"/>
    <w:rPr>
      <w:vertAlign w:val="superscript"/>
    </w:rPr>
  </w:style>
  <w:style w:type="paragraph" w:customStyle="1" w:styleId="TableParagraph">
    <w:name w:val="Table Paragraph"/>
    <w:basedOn w:val="a6"/>
    <w:uiPriority w:val="1"/>
    <w:qFormat/>
    <w:rsid w:val="005F5377"/>
    <w:pPr>
      <w:overflowPunct/>
      <w:jc w:val="left"/>
    </w:pPr>
    <w:rPr>
      <w:rFonts w:hAnsi="標楷體" w:cs="標楷體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F5377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標題 3 字元"/>
    <w:basedOn w:val="a7"/>
    <w:link w:val="3"/>
    <w:rsid w:val="005F5377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aliases w:val="表格 字元,一 字元"/>
    <w:basedOn w:val="a7"/>
    <w:link w:val="4"/>
    <w:rsid w:val="00780CBF"/>
    <w:rPr>
      <w:rFonts w:ascii="標楷體" w:eastAsia="標楷體" w:hAnsi="Arial"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498F0-1632-45E8-8BCC-57188133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1</TotalTime>
  <Pages>10</Pages>
  <Words>818</Words>
  <Characters>4666</Characters>
  <Application>Microsoft Office Word</Application>
  <DocSecurity>0</DocSecurity>
  <Lines>38</Lines>
  <Paragraphs>10</Paragraphs>
  <ScaleCrop>false</ScaleCrop>
  <Company>cy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劉彥慧</dc:creator>
  <cp:lastModifiedBy>陳美如</cp:lastModifiedBy>
  <cp:revision>2</cp:revision>
  <cp:lastPrinted>2025-08-13T06:56:00Z</cp:lastPrinted>
  <dcterms:created xsi:type="dcterms:W3CDTF">2025-09-19T07:15:00Z</dcterms:created>
  <dcterms:modified xsi:type="dcterms:W3CDTF">2025-09-19T07:15:00Z</dcterms:modified>
</cp:coreProperties>
</file>